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023892" w:rsidRDefault="004512CE" w:rsidP="00023892">
      <w:pPr>
        <w:ind w:left="-540" w:right="848"/>
        <w:jc w:val="right"/>
        <w:rPr>
          <w:rFonts w:ascii="Arial" w:hAnsi="Arial" w:cs="Arial"/>
          <w:bCs/>
          <w:color w:val="365F91"/>
          <w:sz w:val="20"/>
          <w:szCs w:val="20"/>
        </w:rPr>
      </w:pPr>
      <w:r w:rsidRPr="00023892">
        <w:rPr>
          <w:rFonts w:ascii="Arial" w:hAnsi="Arial" w:cs="Arial"/>
          <w:bCs/>
          <w:color w:val="365F91"/>
          <w:sz w:val="20"/>
          <w:szCs w:val="20"/>
        </w:rPr>
        <w:t xml:space="preserve">Ref: </w:t>
      </w:r>
      <w:r w:rsidR="002A42DD" w:rsidRPr="00023892">
        <w:rPr>
          <w:rFonts w:ascii="Arial" w:hAnsi="Arial" w:cs="Arial"/>
          <w:bCs/>
          <w:color w:val="365F91"/>
          <w:sz w:val="20"/>
          <w:szCs w:val="20"/>
        </w:rPr>
        <w:t>GJF</w:t>
      </w:r>
      <w:r w:rsidR="00513DB0" w:rsidRPr="00023892">
        <w:rPr>
          <w:rFonts w:ascii="Arial" w:hAnsi="Arial" w:cs="Arial"/>
          <w:bCs/>
          <w:color w:val="365F91"/>
          <w:sz w:val="20"/>
          <w:szCs w:val="20"/>
        </w:rPr>
        <w:t>/</w:t>
      </w:r>
      <w:r w:rsidR="00136878" w:rsidRPr="00023892">
        <w:rPr>
          <w:rFonts w:ascii="Arial" w:hAnsi="Arial" w:cs="Arial"/>
          <w:bCs/>
          <w:color w:val="365F91"/>
          <w:sz w:val="20"/>
          <w:szCs w:val="20"/>
        </w:rPr>
        <w:t>2017/02/</w:t>
      </w:r>
      <w:r w:rsidR="00023892" w:rsidRPr="00023892">
        <w:rPr>
          <w:rFonts w:ascii="Arial" w:hAnsi="Arial" w:cs="Arial"/>
          <w:bCs/>
          <w:color w:val="365F91"/>
          <w:sz w:val="20"/>
          <w:szCs w:val="20"/>
        </w:rPr>
        <w:t>12</w:t>
      </w:r>
    </w:p>
    <w:p w:rsidR="00513DB0" w:rsidRPr="00FE3A34" w:rsidRDefault="00136878" w:rsidP="00FE3A34">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5196840</wp:posOffset>
            </wp:positionH>
            <wp:positionV relativeFrom="paragraph">
              <wp:posOffset>82550</wp:posOffset>
            </wp:positionV>
            <wp:extent cx="1384300" cy="1381125"/>
            <wp:effectExtent l="19050" t="0" r="635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84300" cy="1381125"/>
                    </a:xfrm>
                    <a:prstGeom prst="rect">
                      <a:avLst/>
                    </a:prstGeom>
                    <a:noFill/>
                    <a:ln w="9525">
                      <a:noFill/>
                      <a:miter lim="800000"/>
                      <a:headEnd/>
                      <a:tailEnd/>
                    </a:ln>
                  </pic:spPr>
                </pic:pic>
              </a:graphicData>
            </a:graphic>
          </wp:anchor>
        </w:drawing>
      </w:r>
    </w:p>
    <w:p w:rsidR="00A2577B" w:rsidRPr="00FE3A34" w:rsidRDefault="0093700B" w:rsidP="00136878">
      <w:pPr>
        <w:pStyle w:val="Heading1"/>
        <w:ind w:right="183" w:firstLine="709"/>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023892">
        <w:rPr>
          <w:rFonts w:ascii="Arial" w:hAnsi="Arial" w:cs="Arial"/>
          <w:b w:val="0"/>
          <w:sz w:val="24"/>
          <w:szCs w:val="24"/>
        </w:rPr>
        <w:t>16 February 2017</w:t>
      </w:r>
    </w:p>
    <w:p w:rsidR="001175E5" w:rsidRPr="00FE3A34" w:rsidRDefault="001175E5" w:rsidP="00136878">
      <w:pPr>
        <w:ind w:right="183" w:firstLine="709"/>
        <w:rPr>
          <w:rFonts w:ascii="Arial" w:hAnsi="Arial" w:cs="Arial"/>
        </w:rPr>
      </w:pPr>
    </w:p>
    <w:p w:rsidR="00A2577B" w:rsidRPr="00023892" w:rsidRDefault="00023892" w:rsidP="00023892">
      <w:pPr>
        <w:ind w:left="3600" w:right="183" w:hanging="2891"/>
        <w:rPr>
          <w:rFonts w:ascii="Arial" w:hAnsi="Arial" w:cs="Arial"/>
        </w:rPr>
      </w:pPr>
      <w:r>
        <w:rPr>
          <w:rFonts w:ascii="Arial" w:hAnsi="Arial" w:cs="Arial"/>
          <w:b/>
          <w:bCs/>
        </w:rPr>
        <w:t>S</w:t>
      </w:r>
      <w:r w:rsidR="00136878">
        <w:rPr>
          <w:rFonts w:ascii="Arial" w:hAnsi="Arial" w:cs="Arial"/>
          <w:b/>
          <w:bCs/>
        </w:rPr>
        <w:t xml:space="preserve">ubject: </w:t>
      </w:r>
      <w:r w:rsidR="00136878">
        <w:rPr>
          <w:rFonts w:ascii="Arial" w:hAnsi="Arial" w:cs="Arial"/>
          <w:b/>
          <w:bCs/>
        </w:rPr>
        <w:tab/>
      </w:r>
      <w:r w:rsidR="00136878" w:rsidRPr="00023892">
        <w:rPr>
          <w:rFonts w:ascii="Arial" w:hAnsi="Arial"/>
        </w:rPr>
        <w:t>Board Risk Register Update – February 2017</w:t>
      </w:r>
    </w:p>
    <w:p w:rsidR="00A2577B" w:rsidRPr="00FE3A34" w:rsidRDefault="00A2577B" w:rsidP="00136878">
      <w:pPr>
        <w:ind w:right="183" w:firstLine="709"/>
        <w:rPr>
          <w:rFonts w:ascii="Arial" w:hAnsi="Arial" w:cs="Arial"/>
          <w:b/>
          <w:bCs/>
        </w:rPr>
      </w:pPr>
      <w:r w:rsidRPr="00FE3A34">
        <w:rPr>
          <w:rFonts w:ascii="Arial" w:hAnsi="Arial" w:cs="Arial"/>
          <w:b/>
          <w:bCs/>
        </w:rPr>
        <w:tab/>
      </w:r>
    </w:p>
    <w:p w:rsidR="00FE14F0" w:rsidRDefault="00A2577B" w:rsidP="00023892">
      <w:pPr>
        <w:ind w:left="3600" w:right="183" w:hanging="2891"/>
        <w:rPr>
          <w:rFonts w:ascii="Arial" w:hAnsi="Arial" w:cs="Arial"/>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023892">
        <w:rPr>
          <w:rFonts w:ascii="Arial" w:hAnsi="Arial" w:cs="Arial"/>
        </w:rPr>
        <w:t xml:space="preserve"> approve the </w:t>
      </w:r>
      <w:r w:rsidR="00023892" w:rsidRPr="00023892">
        <w:rPr>
          <w:rFonts w:ascii="Arial" w:hAnsi="Arial" w:cs="Arial"/>
          <w:bCs/>
        </w:rPr>
        <w:t>Board Risk Register.</w:t>
      </w:r>
    </w:p>
    <w:p w:rsidR="00A2577B" w:rsidRPr="00FE3A34" w:rsidRDefault="00513DB0" w:rsidP="00023892">
      <w:pPr>
        <w:ind w:right="183" w:firstLine="709"/>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r w:rsidR="00023892">
        <w:rPr>
          <w:rFonts w:ascii="Arial" w:hAnsi="Arial" w:cs="Arial"/>
          <w:b/>
          <w:bCs/>
        </w:rPr>
        <w:t>______</w:t>
      </w:r>
    </w:p>
    <w:p w:rsidR="00136878" w:rsidRDefault="00136878" w:rsidP="00136878">
      <w:pPr>
        <w:pStyle w:val="BodyTextIndent"/>
        <w:ind w:left="-540" w:right="183" w:firstLine="0"/>
        <w:rPr>
          <w:rFonts w:ascii="Arial" w:hAnsi="Arial" w:cs="Arial"/>
          <w:b/>
          <w:bCs/>
        </w:rPr>
      </w:pPr>
    </w:p>
    <w:p w:rsidR="00136878" w:rsidRPr="00FC4A2B" w:rsidRDefault="00136878" w:rsidP="00023892">
      <w:pPr>
        <w:pStyle w:val="ListParagraph"/>
        <w:numPr>
          <w:ilvl w:val="0"/>
          <w:numId w:val="18"/>
        </w:numPr>
        <w:ind w:right="564" w:hanging="77"/>
        <w:contextualSpacing/>
        <w:jc w:val="both"/>
        <w:rPr>
          <w:rFonts w:ascii="Arial" w:hAnsi="Arial" w:cs="Arial"/>
          <w:b/>
        </w:rPr>
      </w:pPr>
      <w:r>
        <w:rPr>
          <w:rFonts w:ascii="Arial" w:hAnsi="Arial" w:cs="Arial"/>
          <w:b/>
        </w:rPr>
        <w:t>Background</w:t>
      </w:r>
    </w:p>
    <w:p w:rsidR="00136878" w:rsidRPr="00851695" w:rsidRDefault="00136878" w:rsidP="00023892">
      <w:pPr>
        <w:tabs>
          <w:tab w:val="left" w:pos="720"/>
          <w:tab w:val="left" w:pos="1440"/>
          <w:tab w:val="left" w:pos="2160"/>
          <w:tab w:val="left" w:pos="2880"/>
          <w:tab w:val="left" w:pos="4680"/>
          <w:tab w:val="left" w:pos="5400"/>
          <w:tab w:val="right" w:pos="9000"/>
        </w:tabs>
        <w:spacing w:line="240" w:lineRule="atLeast"/>
        <w:ind w:left="1080" w:right="564"/>
        <w:jc w:val="both"/>
        <w:outlineLvl w:val="0"/>
        <w:rPr>
          <w:rFonts w:ascii="Arial" w:hAnsi="Arial" w:cs="Arial"/>
          <w:b/>
        </w:rPr>
      </w:pPr>
    </w:p>
    <w:p w:rsidR="00023892" w:rsidRDefault="00136878" w:rsidP="00023892">
      <w:pPr>
        <w:ind w:left="1440" w:right="564"/>
        <w:rPr>
          <w:rFonts w:ascii="Arial" w:hAnsi="Arial" w:cs="Arial"/>
        </w:rPr>
      </w:pPr>
      <w:r>
        <w:rPr>
          <w:rFonts w:ascii="Arial" w:hAnsi="Arial" w:cs="Arial"/>
        </w:rPr>
        <w:t>The changes to the format of the Board Risk Register approved by the Board Audit and Risk Committee in 2016 have been made.  Board members also noted that</w:t>
      </w:r>
      <w:r w:rsidR="00023892">
        <w:rPr>
          <w:rFonts w:ascii="Arial" w:hAnsi="Arial" w:cs="Arial"/>
        </w:rPr>
        <w:t>:</w:t>
      </w:r>
    </w:p>
    <w:p w:rsidR="00136878" w:rsidRDefault="00136878" w:rsidP="00023892">
      <w:pPr>
        <w:ind w:left="1440" w:right="564"/>
        <w:rPr>
          <w:rFonts w:ascii="Arial" w:hAnsi="Arial" w:cs="Arial"/>
        </w:rPr>
      </w:pPr>
      <w:r>
        <w:rPr>
          <w:rFonts w:ascii="Arial" w:hAnsi="Arial" w:cs="Arial"/>
        </w:rPr>
        <w:t xml:space="preserve"> </w:t>
      </w:r>
    </w:p>
    <w:p w:rsidR="00136878" w:rsidRDefault="00136878" w:rsidP="00023892">
      <w:pPr>
        <w:pStyle w:val="ListParagraph"/>
        <w:numPr>
          <w:ilvl w:val="0"/>
          <w:numId w:val="24"/>
        </w:numPr>
        <w:ind w:right="564"/>
        <w:contextualSpacing/>
        <w:rPr>
          <w:rFonts w:ascii="Arial" w:hAnsi="Arial" w:cs="Arial"/>
        </w:rPr>
      </w:pPr>
      <w:r>
        <w:rPr>
          <w:rFonts w:ascii="Arial" w:hAnsi="Arial" w:cs="Arial"/>
        </w:rPr>
        <w:t>It would be useful to include a strategic risk cluster for each risk. This has been added for update and review</w:t>
      </w:r>
      <w:r w:rsidR="00023892">
        <w:rPr>
          <w:rFonts w:ascii="Arial" w:hAnsi="Arial" w:cs="Arial"/>
        </w:rPr>
        <w:t>.</w:t>
      </w:r>
    </w:p>
    <w:p w:rsidR="00136878" w:rsidRDefault="00136878" w:rsidP="00023892">
      <w:pPr>
        <w:pStyle w:val="ListParagraph"/>
        <w:numPr>
          <w:ilvl w:val="0"/>
          <w:numId w:val="24"/>
        </w:numPr>
        <w:ind w:right="564"/>
        <w:contextualSpacing/>
        <w:rPr>
          <w:rFonts w:ascii="Arial" w:hAnsi="Arial" w:cs="Arial"/>
        </w:rPr>
      </w:pPr>
      <w:r>
        <w:rPr>
          <w:rFonts w:ascii="Arial" w:hAnsi="Arial" w:cs="Arial"/>
        </w:rPr>
        <w:t xml:space="preserve">It would be useful to realign the order of the risk register in line with the </w:t>
      </w:r>
      <w:r w:rsidR="00023892">
        <w:rPr>
          <w:rFonts w:ascii="Arial" w:hAnsi="Arial" w:cs="Arial"/>
        </w:rPr>
        <w:t>20</w:t>
      </w:r>
      <w:r>
        <w:rPr>
          <w:rFonts w:ascii="Arial" w:hAnsi="Arial" w:cs="Arial"/>
        </w:rPr>
        <w:t>16/17 Board objectives. The risks have been reordered to reflect this</w:t>
      </w:r>
      <w:r w:rsidR="00023892">
        <w:rPr>
          <w:rFonts w:ascii="Arial" w:hAnsi="Arial" w:cs="Arial"/>
        </w:rPr>
        <w:t>.</w:t>
      </w:r>
    </w:p>
    <w:p w:rsidR="00136878" w:rsidRDefault="00136878" w:rsidP="00023892">
      <w:pPr>
        <w:ind w:left="720" w:right="564"/>
        <w:rPr>
          <w:rFonts w:ascii="Arial" w:hAnsi="Arial" w:cs="Arial"/>
        </w:rPr>
      </w:pPr>
    </w:p>
    <w:p w:rsidR="00136878" w:rsidRDefault="00136878" w:rsidP="00023892">
      <w:pPr>
        <w:ind w:left="1440" w:right="564"/>
        <w:rPr>
          <w:rFonts w:ascii="Arial" w:hAnsi="Arial" w:cs="Arial"/>
        </w:rPr>
      </w:pPr>
      <w:r>
        <w:rPr>
          <w:rFonts w:ascii="Arial" w:hAnsi="Arial" w:cs="Arial"/>
        </w:rPr>
        <w:t>As part of the work to roll out the enterprise risk management framework</w:t>
      </w:r>
      <w:r w:rsidR="00023892">
        <w:rPr>
          <w:rFonts w:ascii="Arial" w:hAnsi="Arial" w:cs="Arial"/>
        </w:rPr>
        <w:t>,</w:t>
      </w:r>
      <w:r>
        <w:rPr>
          <w:rFonts w:ascii="Arial" w:hAnsi="Arial" w:cs="Arial"/>
        </w:rPr>
        <w:t xml:space="preserve"> the Board approved the creation of a Strategic Risk Committee</w:t>
      </w:r>
      <w:r w:rsidR="00023892">
        <w:rPr>
          <w:rFonts w:ascii="Arial" w:hAnsi="Arial" w:cs="Arial"/>
        </w:rPr>
        <w:t>. The Senior Management Team and Audit and Risk Committee have approved t</w:t>
      </w:r>
      <w:r>
        <w:rPr>
          <w:rFonts w:ascii="Arial" w:hAnsi="Arial" w:cs="Arial"/>
        </w:rPr>
        <w:t>erms of reference</w:t>
      </w:r>
      <w:r w:rsidR="00023892">
        <w:rPr>
          <w:rFonts w:ascii="Arial" w:hAnsi="Arial" w:cs="Arial"/>
        </w:rPr>
        <w:t xml:space="preserve"> and </w:t>
      </w:r>
      <w:r>
        <w:rPr>
          <w:rFonts w:ascii="Arial" w:hAnsi="Arial" w:cs="Arial"/>
        </w:rPr>
        <w:t>the</w:t>
      </w:r>
      <w:r w:rsidR="00023892">
        <w:rPr>
          <w:rFonts w:ascii="Arial" w:hAnsi="Arial" w:cs="Arial"/>
        </w:rPr>
        <w:t xml:space="preserve"> interim</w:t>
      </w:r>
      <w:r>
        <w:rPr>
          <w:rFonts w:ascii="Arial" w:hAnsi="Arial" w:cs="Arial"/>
        </w:rPr>
        <w:t xml:space="preserve"> appointment of a Chief Risk Officer. </w:t>
      </w:r>
    </w:p>
    <w:p w:rsidR="00136878" w:rsidRDefault="00136878" w:rsidP="00023892">
      <w:pPr>
        <w:ind w:left="1440" w:right="564"/>
        <w:rPr>
          <w:rFonts w:ascii="Arial" w:hAnsi="Arial" w:cs="Arial"/>
        </w:rPr>
      </w:pPr>
    </w:p>
    <w:p w:rsidR="00136878" w:rsidRDefault="00136878" w:rsidP="00023892">
      <w:pPr>
        <w:ind w:left="1440" w:right="564"/>
        <w:rPr>
          <w:rFonts w:ascii="Arial" w:hAnsi="Arial" w:cs="Arial"/>
        </w:rPr>
      </w:pPr>
      <w:r>
        <w:rPr>
          <w:rFonts w:ascii="Arial" w:hAnsi="Arial" w:cs="Arial"/>
        </w:rPr>
        <w:t>The Strategic Risk Committee has now been established and a</w:t>
      </w:r>
      <w:r w:rsidRPr="00057342">
        <w:rPr>
          <w:rFonts w:ascii="Arial" w:hAnsi="Arial" w:cs="Arial"/>
        </w:rPr>
        <w:t>lthough the remit for the group</w:t>
      </w:r>
      <w:r>
        <w:rPr>
          <w:rFonts w:ascii="Arial" w:hAnsi="Arial" w:cs="Arial"/>
        </w:rPr>
        <w:t xml:space="preserve"> is</w:t>
      </w:r>
      <w:r w:rsidRPr="00057342">
        <w:rPr>
          <w:rFonts w:ascii="Arial" w:hAnsi="Arial" w:cs="Arial"/>
        </w:rPr>
        <w:t xml:space="preserve"> to meet quarterly</w:t>
      </w:r>
      <w:r w:rsidR="00023892">
        <w:rPr>
          <w:rFonts w:ascii="Arial" w:hAnsi="Arial" w:cs="Arial"/>
        </w:rPr>
        <w:t>,</w:t>
      </w:r>
      <w:r w:rsidRPr="00057342">
        <w:rPr>
          <w:rFonts w:ascii="Arial" w:hAnsi="Arial" w:cs="Arial"/>
        </w:rPr>
        <w:t xml:space="preserve"> it has been agreed to convene monthly meetings initially whilst the work plan is formed </w:t>
      </w:r>
      <w:r w:rsidR="00023892">
        <w:rPr>
          <w:rFonts w:ascii="Arial" w:hAnsi="Arial" w:cs="Arial"/>
        </w:rPr>
        <w:t>to</w:t>
      </w:r>
      <w:r w:rsidR="00023892" w:rsidRPr="00057342">
        <w:rPr>
          <w:rFonts w:ascii="Arial" w:hAnsi="Arial" w:cs="Arial"/>
        </w:rPr>
        <w:t xml:space="preserve"> </w:t>
      </w:r>
      <w:r w:rsidRPr="00057342">
        <w:rPr>
          <w:rFonts w:ascii="Arial" w:hAnsi="Arial" w:cs="Arial"/>
        </w:rPr>
        <w:t xml:space="preserve">build momentum on key work areas. </w:t>
      </w:r>
    </w:p>
    <w:p w:rsidR="00136878" w:rsidRDefault="00136878" w:rsidP="00023892">
      <w:pPr>
        <w:ind w:left="1440" w:right="564"/>
        <w:rPr>
          <w:rFonts w:ascii="Arial" w:hAnsi="Arial" w:cs="Arial"/>
        </w:rPr>
      </w:pPr>
    </w:p>
    <w:p w:rsidR="00136878" w:rsidRDefault="00136878" w:rsidP="00023892">
      <w:pPr>
        <w:ind w:left="1440" w:right="564"/>
        <w:rPr>
          <w:rFonts w:ascii="Arial" w:hAnsi="Arial" w:cs="Arial"/>
        </w:rPr>
      </w:pPr>
      <w:r w:rsidRPr="00057342">
        <w:rPr>
          <w:rFonts w:ascii="Arial" w:hAnsi="Arial" w:cs="Arial"/>
        </w:rPr>
        <w:t>A work plan has been agreed with the key areas of focus over the next</w:t>
      </w:r>
      <w:r w:rsidR="00023892">
        <w:rPr>
          <w:rFonts w:ascii="Arial" w:hAnsi="Arial" w:cs="Arial"/>
        </w:rPr>
        <w:t xml:space="preserve"> six</w:t>
      </w:r>
      <w:r w:rsidRPr="00057342">
        <w:rPr>
          <w:rFonts w:ascii="Arial" w:hAnsi="Arial" w:cs="Arial"/>
        </w:rPr>
        <w:t xml:space="preserve"> months agreed as:</w:t>
      </w:r>
    </w:p>
    <w:p w:rsidR="00136878" w:rsidRPr="00057342" w:rsidRDefault="00136878" w:rsidP="00023892">
      <w:pPr>
        <w:ind w:left="1440" w:right="564"/>
        <w:rPr>
          <w:rFonts w:ascii="Arial" w:hAnsi="Arial" w:cs="Arial"/>
        </w:rPr>
      </w:pPr>
      <w:r w:rsidRPr="00057342">
        <w:rPr>
          <w:rFonts w:ascii="Arial" w:hAnsi="Arial" w:cs="Arial"/>
        </w:rPr>
        <w:t xml:space="preserve"> </w:t>
      </w:r>
    </w:p>
    <w:p w:rsidR="00136878" w:rsidRPr="00057342" w:rsidRDefault="00136878" w:rsidP="00023892">
      <w:pPr>
        <w:pStyle w:val="ListParagraph"/>
        <w:numPr>
          <w:ilvl w:val="0"/>
          <w:numId w:val="30"/>
        </w:numPr>
        <w:ind w:left="1800" w:right="564"/>
        <w:contextualSpacing/>
        <w:rPr>
          <w:rFonts w:ascii="Arial" w:hAnsi="Arial" w:cs="Arial"/>
        </w:rPr>
      </w:pPr>
      <w:r w:rsidRPr="00057342">
        <w:rPr>
          <w:rFonts w:ascii="Arial" w:hAnsi="Arial" w:cs="Arial"/>
        </w:rPr>
        <w:t xml:space="preserve">Development of </w:t>
      </w:r>
      <w:r w:rsidR="00023892">
        <w:rPr>
          <w:rFonts w:ascii="Arial" w:hAnsi="Arial" w:cs="Arial"/>
        </w:rPr>
        <w:t xml:space="preserve">a </w:t>
      </w:r>
      <w:r w:rsidRPr="00057342">
        <w:rPr>
          <w:rFonts w:ascii="Arial" w:hAnsi="Arial" w:cs="Arial"/>
        </w:rPr>
        <w:t>Horizon Scanning approach</w:t>
      </w:r>
      <w:r w:rsidR="00023892">
        <w:rPr>
          <w:rFonts w:ascii="Arial" w:hAnsi="Arial" w:cs="Arial"/>
        </w:rPr>
        <w:t>. A</w:t>
      </w:r>
      <w:r w:rsidRPr="00057342">
        <w:rPr>
          <w:rFonts w:ascii="Arial" w:hAnsi="Arial" w:cs="Arial"/>
        </w:rPr>
        <w:t xml:space="preserve"> number of areas have been identified and a risk template has been developed to assess the impact and monitoring of these potential risks</w:t>
      </w:r>
      <w:r w:rsidR="00023892">
        <w:rPr>
          <w:rFonts w:ascii="Arial" w:hAnsi="Arial" w:cs="Arial"/>
        </w:rPr>
        <w:t>.</w:t>
      </w:r>
    </w:p>
    <w:p w:rsidR="00136878" w:rsidRPr="00057342" w:rsidRDefault="00136878" w:rsidP="00023892">
      <w:pPr>
        <w:pStyle w:val="ListParagraph"/>
        <w:numPr>
          <w:ilvl w:val="0"/>
          <w:numId w:val="30"/>
        </w:numPr>
        <w:ind w:left="1800" w:right="564"/>
        <w:contextualSpacing/>
        <w:rPr>
          <w:rFonts w:ascii="Arial" w:hAnsi="Arial" w:cs="Arial"/>
        </w:rPr>
      </w:pPr>
      <w:r w:rsidRPr="00057342">
        <w:rPr>
          <w:rFonts w:ascii="Arial" w:hAnsi="Arial" w:cs="Arial"/>
        </w:rPr>
        <w:t>Revision of the Risk Strategy incorporating the new Enterprise Risk Approach</w:t>
      </w:r>
      <w:r w:rsidR="00023892">
        <w:rPr>
          <w:rFonts w:ascii="Arial" w:hAnsi="Arial" w:cs="Arial"/>
        </w:rPr>
        <w:t>.</w:t>
      </w:r>
    </w:p>
    <w:p w:rsidR="00136878" w:rsidRPr="00057342" w:rsidRDefault="00136878" w:rsidP="00023892">
      <w:pPr>
        <w:pStyle w:val="ListParagraph"/>
        <w:numPr>
          <w:ilvl w:val="0"/>
          <w:numId w:val="30"/>
        </w:numPr>
        <w:ind w:left="1800" w:right="564"/>
        <w:contextualSpacing/>
        <w:rPr>
          <w:rFonts w:ascii="Arial" w:hAnsi="Arial" w:cs="Arial"/>
        </w:rPr>
      </w:pPr>
      <w:r w:rsidRPr="00057342">
        <w:rPr>
          <w:rFonts w:ascii="Arial" w:hAnsi="Arial" w:cs="Arial"/>
        </w:rPr>
        <w:t>Ongoing review of the Board Risk Register</w:t>
      </w:r>
      <w:r w:rsidR="00023892">
        <w:rPr>
          <w:rFonts w:ascii="Arial" w:hAnsi="Arial" w:cs="Arial"/>
        </w:rPr>
        <w:t>,</w:t>
      </w:r>
      <w:r w:rsidRPr="00057342">
        <w:rPr>
          <w:rFonts w:ascii="Arial" w:hAnsi="Arial" w:cs="Arial"/>
        </w:rPr>
        <w:t xml:space="preserve"> with particular focus on key themes, linkages and controls</w:t>
      </w:r>
      <w:r w:rsidR="00023892">
        <w:rPr>
          <w:rFonts w:ascii="Arial" w:hAnsi="Arial" w:cs="Arial"/>
        </w:rPr>
        <w:t>.</w:t>
      </w:r>
    </w:p>
    <w:p w:rsidR="00136878" w:rsidRPr="00057342" w:rsidRDefault="00136878" w:rsidP="00023892">
      <w:pPr>
        <w:pStyle w:val="ListParagraph"/>
        <w:numPr>
          <w:ilvl w:val="0"/>
          <w:numId w:val="30"/>
        </w:numPr>
        <w:ind w:left="1800" w:right="564"/>
        <w:contextualSpacing/>
        <w:rPr>
          <w:rFonts w:ascii="Arial" w:hAnsi="Arial" w:cs="Arial"/>
        </w:rPr>
      </w:pPr>
      <w:r w:rsidRPr="00057342">
        <w:rPr>
          <w:rFonts w:ascii="Arial" w:hAnsi="Arial" w:cs="Arial"/>
        </w:rPr>
        <w:t xml:space="preserve">Review and development of Risk Management Information </w:t>
      </w:r>
      <w:r w:rsidR="00023892">
        <w:rPr>
          <w:rFonts w:ascii="Arial" w:hAnsi="Arial" w:cs="Arial"/>
        </w:rPr>
        <w:t>R</w:t>
      </w:r>
      <w:r w:rsidRPr="00057342">
        <w:rPr>
          <w:rFonts w:ascii="Arial" w:hAnsi="Arial" w:cs="Arial"/>
        </w:rPr>
        <w:t>eports</w:t>
      </w:r>
      <w:r w:rsidR="00023892">
        <w:rPr>
          <w:rFonts w:ascii="Arial" w:hAnsi="Arial" w:cs="Arial"/>
        </w:rPr>
        <w:t>,</w:t>
      </w:r>
      <w:r w:rsidRPr="00057342">
        <w:rPr>
          <w:rFonts w:ascii="Arial" w:hAnsi="Arial" w:cs="Arial"/>
        </w:rPr>
        <w:t xml:space="preserve"> including a risk dashboard</w:t>
      </w:r>
      <w:r w:rsidR="00023892">
        <w:rPr>
          <w:rFonts w:ascii="Arial" w:hAnsi="Arial" w:cs="Arial"/>
        </w:rPr>
        <w:t>.</w:t>
      </w:r>
    </w:p>
    <w:p w:rsidR="00136878" w:rsidRPr="00057342" w:rsidRDefault="00136878" w:rsidP="00023892">
      <w:pPr>
        <w:pStyle w:val="ListParagraph"/>
        <w:numPr>
          <w:ilvl w:val="0"/>
          <w:numId w:val="30"/>
        </w:numPr>
        <w:ind w:left="1800" w:right="564"/>
        <w:contextualSpacing/>
        <w:rPr>
          <w:rFonts w:ascii="Arial" w:hAnsi="Arial" w:cs="Arial"/>
        </w:rPr>
      </w:pPr>
      <w:r w:rsidRPr="00057342">
        <w:rPr>
          <w:rFonts w:ascii="Arial" w:hAnsi="Arial" w:cs="Arial"/>
        </w:rPr>
        <w:t>Implementation of the Innovation Risk Tool with agreement on roll</w:t>
      </w:r>
      <w:r w:rsidR="00023892">
        <w:rPr>
          <w:rFonts w:ascii="Arial" w:hAnsi="Arial" w:cs="Arial"/>
        </w:rPr>
        <w:t xml:space="preserve"> </w:t>
      </w:r>
      <w:r w:rsidRPr="00057342">
        <w:rPr>
          <w:rFonts w:ascii="Arial" w:hAnsi="Arial" w:cs="Arial"/>
        </w:rPr>
        <w:t>out in specific areas/projects</w:t>
      </w:r>
      <w:r w:rsidR="00023892">
        <w:rPr>
          <w:rFonts w:ascii="Arial" w:hAnsi="Arial" w:cs="Arial"/>
        </w:rPr>
        <w:t>.</w:t>
      </w:r>
    </w:p>
    <w:p w:rsidR="00136878" w:rsidRPr="00057342" w:rsidRDefault="00136878" w:rsidP="00023892">
      <w:pPr>
        <w:pStyle w:val="ListParagraph"/>
        <w:numPr>
          <w:ilvl w:val="0"/>
          <w:numId w:val="30"/>
        </w:numPr>
        <w:ind w:left="1800" w:right="564"/>
        <w:contextualSpacing/>
        <w:rPr>
          <w:rFonts w:ascii="Arial" w:hAnsi="Arial" w:cs="Arial"/>
        </w:rPr>
      </w:pPr>
      <w:r w:rsidRPr="00057342">
        <w:rPr>
          <w:rFonts w:ascii="Arial" w:hAnsi="Arial" w:cs="Arial"/>
        </w:rPr>
        <w:t>Spread of the risk appetite and tolerance setting beyond Board level</w:t>
      </w:r>
      <w:r w:rsidR="00023892">
        <w:rPr>
          <w:rFonts w:ascii="Arial" w:hAnsi="Arial" w:cs="Arial"/>
        </w:rPr>
        <w:t>.</w:t>
      </w:r>
    </w:p>
    <w:p w:rsidR="00136878" w:rsidRDefault="00136878" w:rsidP="00023892">
      <w:pPr>
        <w:ind w:left="1440" w:right="564"/>
        <w:rPr>
          <w:rFonts w:ascii="Arial" w:hAnsi="Arial" w:cs="Arial"/>
        </w:rPr>
      </w:pPr>
      <w:r>
        <w:rPr>
          <w:rFonts w:ascii="Arial" w:hAnsi="Arial" w:cs="Arial"/>
        </w:rPr>
        <w:lastRenderedPageBreak/>
        <w:t>An update on the work to date was presented to the Audit and Risk Committee</w:t>
      </w:r>
      <w:r w:rsidR="00023892">
        <w:rPr>
          <w:rFonts w:ascii="Arial" w:hAnsi="Arial" w:cs="Arial"/>
        </w:rPr>
        <w:t>. T</w:t>
      </w:r>
      <w:r>
        <w:rPr>
          <w:rFonts w:ascii="Arial" w:hAnsi="Arial" w:cs="Arial"/>
        </w:rPr>
        <w:t>he Chief Risk Officer now also attends this meeting.</w:t>
      </w:r>
    </w:p>
    <w:p w:rsidR="00136878" w:rsidRDefault="00136878" w:rsidP="00023892">
      <w:pPr>
        <w:ind w:left="720" w:right="564"/>
        <w:rPr>
          <w:rFonts w:ascii="Arial" w:hAnsi="Arial" w:cs="Arial"/>
        </w:rPr>
      </w:pPr>
    </w:p>
    <w:p w:rsidR="00136878" w:rsidRPr="00580AE3" w:rsidRDefault="00136878" w:rsidP="00023892">
      <w:pPr>
        <w:pStyle w:val="ListParagraph"/>
        <w:numPr>
          <w:ilvl w:val="0"/>
          <w:numId w:val="18"/>
        </w:numPr>
        <w:ind w:right="564" w:hanging="77"/>
        <w:contextualSpacing/>
        <w:rPr>
          <w:rFonts w:ascii="Arial" w:hAnsi="Arial" w:cs="Arial"/>
          <w:b/>
        </w:rPr>
      </w:pPr>
      <w:r>
        <w:rPr>
          <w:rFonts w:ascii="Arial" w:hAnsi="Arial" w:cs="Arial"/>
          <w:b/>
        </w:rPr>
        <w:t xml:space="preserve">Board Risk Update - </w:t>
      </w:r>
      <w:r w:rsidRPr="00580AE3">
        <w:rPr>
          <w:rFonts w:ascii="Arial" w:hAnsi="Arial" w:cs="Arial"/>
          <w:b/>
        </w:rPr>
        <w:t>S</w:t>
      </w:r>
      <w:r>
        <w:rPr>
          <w:rFonts w:ascii="Arial" w:hAnsi="Arial" w:cs="Arial"/>
          <w:b/>
        </w:rPr>
        <w:t xml:space="preserve">enior </w:t>
      </w:r>
      <w:r w:rsidRPr="00580AE3">
        <w:rPr>
          <w:rFonts w:ascii="Arial" w:hAnsi="Arial" w:cs="Arial"/>
          <w:b/>
        </w:rPr>
        <w:t>M</w:t>
      </w:r>
      <w:r>
        <w:rPr>
          <w:rFonts w:ascii="Arial" w:hAnsi="Arial" w:cs="Arial"/>
          <w:b/>
        </w:rPr>
        <w:t xml:space="preserve">anagement </w:t>
      </w:r>
      <w:r w:rsidRPr="00580AE3">
        <w:rPr>
          <w:rFonts w:ascii="Arial" w:hAnsi="Arial" w:cs="Arial"/>
          <w:b/>
        </w:rPr>
        <w:t>T</w:t>
      </w:r>
      <w:r>
        <w:rPr>
          <w:rFonts w:ascii="Arial" w:hAnsi="Arial" w:cs="Arial"/>
          <w:b/>
        </w:rPr>
        <w:t>eam</w:t>
      </w:r>
      <w:r w:rsidRPr="00580AE3">
        <w:rPr>
          <w:rFonts w:ascii="Arial" w:hAnsi="Arial" w:cs="Arial"/>
          <w:b/>
        </w:rPr>
        <w:t xml:space="preserve"> </w:t>
      </w:r>
      <w:r>
        <w:rPr>
          <w:rFonts w:ascii="Arial" w:hAnsi="Arial" w:cs="Arial"/>
          <w:b/>
        </w:rPr>
        <w:t>Updates</w:t>
      </w:r>
    </w:p>
    <w:p w:rsidR="00136878" w:rsidRDefault="00136878" w:rsidP="00023892">
      <w:pPr>
        <w:ind w:left="720" w:right="564"/>
        <w:rPr>
          <w:rFonts w:ascii="Arial" w:hAnsi="Arial" w:cs="Arial"/>
        </w:rPr>
      </w:pPr>
    </w:p>
    <w:p w:rsidR="00045E28" w:rsidRDefault="00136878" w:rsidP="00023892">
      <w:pPr>
        <w:ind w:left="1440" w:right="564"/>
        <w:rPr>
          <w:rFonts w:ascii="Arial" w:hAnsi="Arial" w:cs="Arial"/>
        </w:rPr>
      </w:pPr>
      <w:r>
        <w:rPr>
          <w:rFonts w:ascii="Arial" w:hAnsi="Arial" w:cs="Arial"/>
        </w:rPr>
        <w:t xml:space="preserve">It was agreed at a previous </w:t>
      </w:r>
      <w:r w:rsidRPr="00B73931">
        <w:rPr>
          <w:rFonts w:ascii="Arial" w:hAnsi="Arial" w:cs="Arial"/>
        </w:rPr>
        <w:t>S</w:t>
      </w:r>
      <w:r>
        <w:rPr>
          <w:rFonts w:ascii="Arial" w:hAnsi="Arial" w:cs="Arial"/>
        </w:rPr>
        <w:t xml:space="preserve">enior </w:t>
      </w:r>
      <w:r w:rsidRPr="00B73931">
        <w:rPr>
          <w:rFonts w:ascii="Arial" w:hAnsi="Arial" w:cs="Arial"/>
        </w:rPr>
        <w:t>M</w:t>
      </w:r>
      <w:r>
        <w:rPr>
          <w:rFonts w:ascii="Arial" w:hAnsi="Arial" w:cs="Arial"/>
        </w:rPr>
        <w:t xml:space="preserve">anagement </w:t>
      </w:r>
      <w:r w:rsidRPr="00B73931">
        <w:rPr>
          <w:rFonts w:ascii="Arial" w:hAnsi="Arial" w:cs="Arial"/>
        </w:rPr>
        <w:t>T</w:t>
      </w:r>
      <w:r>
        <w:rPr>
          <w:rFonts w:ascii="Arial" w:hAnsi="Arial" w:cs="Arial"/>
        </w:rPr>
        <w:t>eam meeting</w:t>
      </w:r>
      <w:r w:rsidRPr="00B73931">
        <w:rPr>
          <w:rFonts w:ascii="Arial" w:hAnsi="Arial" w:cs="Arial"/>
        </w:rPr>
        <w:t xml:space="preserve"> to include an additional risk for the </w:t>
      </w:r>
      <w:r>
        <w:rPr>
          <w:rFonts w:ascii="Arial" w:hAnsi="Arial" w:cs="Arial"/>
        </w:rPr>
        <w:t>potential</w:t>
      </w:r>
      <w:r w:rsidRPr="00B73931">
        <w:rPr>
          <w:rFonts w:ascii="Arial" w:hAnsi="Arial" w:cs="Arial"/>
        </w:rPr>
        <w:t xml:space="preserve"> effects on the Board </w:t>
      </w:r>
      <w:r w:rsidR="00023892">
        <w:rPr>
          <w:rFonts w:ascii="Arial" w:hAnsi="Arial" w:cs="Arial"/>
        </w:rPr>
        <w:t>S</w:t>
      </w:r>
      <w:r w:rsidRPr="00B73931">
        <w:rPr>
          <w:rFonts w:ascii="Arial" w:hAnsi="Arial" w:cs="Arial"/>
        </w:rPr>
        <w:t>trategy as a result of the UK’s referendum decision to leave the European Union</w:t>
      </w:r>
      <w:r w:rsidR="00023892">
        <w:rPr>
          <w:rFonts w:ascii="Arial" w:hAnsi="Arial" w:cs="Arial"/>
        </w:rPr>
        <w:t xml:space="preserve">. </w:t>
      </w:r>
      <w:r w:rsidR="00045E28">
        <w:rPr>
          <w:rFonts w:ascii="Arial" w:hAnsi="Arial" w:cs="Arial"/>
        </w:rPr>
        <w:t>At</w:t>
      </w:r>
      <w:r w:rsidRPr="00B73931">
        <w:rPr>
          <w:rFonts w:ascii="Arial" w:hAnsi="Arial" w:cs="Arial"/>
        </w:rPr>
        <w:t xml:space="preserve"> this early stage</w:t>
      </w:r>
      <w:r w:rsidR="00045E28">
        <w:rPr>
          <w:rFonts w:ascii="Arial" w:hAnsi="Arial" w:cs="Arial"/>
        </w:rPr>
        <w:t>, this has been graded as a low risk</w:t>
      </w:r>
      <w:r w:rsidRPr="00B73931">
        <w:rPr>
          <w:rFonts w:ascii="Arial" w:hAnsi="Arial" w:cs="Arial"/>
        </w:rPr>
        <w:t xml:space="preserve"> given we are still in the European Union</w:t>
      </w:r>
      <w:r w:rsidR="00045E28">
        <w:rPr>
          <w:rFonts w:ascii="Arial" w:hAnsi="Arial" w:cs="Arial"/>
        </w:rPr>
        <w:t>.</w:t>
      </w:r>
    </w:p>
    <w:p w:rsidR="00045E28" w:rsidRDefault="00045E28" w:rsidP="00023892">
      <w:pPr>
        <w:ind w:left="1440" w:right="564"/>
        <w:rPr>
          <w:rFonts w:ascii="Arial" w:hAnsi="Arial" w:cs="Arial"/>
        </w:rPr>
      </w:pPr>
    </w:p>
    <w:p w:rsidR="00136878" w:rsidRPr="00B73931" w:rsidRDefault="00136878" w:rsidP="00023892">
      <w:pPr>
        <w:ind w:left="1440" w:right="564"/>
        <w:rPr>
          <w:rFonts w:ascii="Arial" w:hAnsi="Arial" w:cs="Arial"/>
        </w:rPr>
      </w:pPr>
      <w:r w:rsidRPr="00B73931">
        <w:rPr>
          <w:rFonts w:ascii="Arial" w:hAnsi="Arial" w:cs="Arial"/>
        </w:rPr>
        <w:t>The key risks from the risk clusters are as follows:</w:t>
      </w:r>
    </w:p>
    <w:p w:rsidR="00136878" w:rsidRPr="001D4B1D" w:rsidRDefault="00136878" w:rsidP="00023892">
      <w:pPr>
        <w:ind w:left="1440" w:right="564"/>
        <w:rPr>
          <w:rFonts w:ascii="Arial" w:hAnsi="Arial" w:cs="Arial"/>
        </w:rPr>
      </w:pPr>
      <w:r w:rsidRPr="001D4B1D">
        <w:rPr>
          <w:rFonts w:ascii="Arial" w:hAnsi="Arial" w:cs="Arial"/>
        </w:rPr>
        <w:t xml:space="preserve"> </w:t>
      </w:r>
    </w:p>
    <w:p w:rsidR="00136878" w:rsidRPr="00045E28" w:rsidRDefault="00136878" w:rsidP="00045E28">
      <w:pPr>
        <w:pStyle w:val="ListParagraph"/>
        <w:numPr>
          <w:ilvl w:val="0"/>
          <w:numId w:val="31"/>
        </w:numPr>
        <w:ind w:right="564"/>
        <w:contextualSpacing/>
        <w:rPr>
          <w:rFonts w:ascii="Arial" w:hAnsi="Arial" w:cs="Arial"/>
        </w:rPr>
      </w:pPr>
      <w:r w:rsidRPr="00045E28">
        <w:rPr>
          <w:rFonts w:ascii="Arial" w:hAnsi="Arial" w:cs="Arial"/>
          <w:b/>
        </w:rPr>
        <w:t>Strategic</w:t>
      </w:r>
      <w:r w:rsidRPr="00045E28">
        <w:rPr>
          <w:rFonts w:ascii="Arial" w:hAnsi="Arial" w:cs="Arial"/>
        </w:rPr>
        <w:t xml:space="preserve"> – It is envisaged that the Board vision in leading quality, research and innovation would continue to be pursued with no significant risk at this early stage. </w:t>
      </w:r>
    </w:p>
    <w:p w:rsidR="00136878" w:rsidRPr="00045E28" w:rsidRDefault="00136878" w:rsidP="00045E28">
      <w:pPr>
        <w:pStyle w:val="ListParagraph"/>
        <w:numPr>
          <w:ilvl w:val="0"/>
          <w:numId w:val="31"/>
        </w:numPr>
        <w:ind w:right="564"/>
        <w:contextualSpacing/>
        <w:rPr>
          <w:rFonts w:ascii="Arial" w:hAnsi="Arial" w:cs="Arial"/>
        </w:rPr>
      </w:pPr>
      <w:r w:rsidRPr="00045E28">
        <w:rPr>
          <w:rFonts w:ascii="Arial" w:hAnsi="Arial" w:cs="Arial"/>
          <w:b/>
        </w:rPr>
        <w:t>Financial</w:t>
      </w:r>
      <w:r w:rsidRPr="00045E28">
        <w:rPr>
          <w:rFonts w:ascii="Arial" w:hAnsi="Arial" w:cs="Arial"/>
        </w:rPr>
        <w:t xml:space="preserve"> – Restricted access to EU markets could reduce revenue and/or increase costs and undermine the Board</w:t>
      </w:r>
      <w:r w:rsidR="00045E28">
        <w:rPr>
          <w:rFonts w:ascii="Arial" w:hAnsi="Arial" w:cs="Arial"/>
        </w:rPr>
        <w:t>’</w:t>
      </w:r>
      <w:r w:rsidRPr="00045E28">
        <w:rPr>
          <w:rFonts w:ascii="Arial" w:hAnsi="Arial" w:cs="Arial"/>
        </w:rPr>
        <w:t>s financial projections. The income for the hotel could be reduced given Europe is a key target market</w:t>
      </w:r>
      <w:r w:rsidR="00045E28">
        <w:rPr>
          <w:rFonts w:ascii="Arial" w:hAnsi="Arial" w:cs="Arial"/>
        </w:rPr>
        <w:t xml:space="preserve">, </w:t>
      </w:r>
      <w:r w:rsidRPr="00045E28">
        <w:rPr>
          <w:rFonts w:ascii="Arial" w:hAnsi="Arial" w:cs="Arial"/>
        </w:rPr>
        <w:t>especially European medical considerations. With regards to Research income</w:t>
      </w:r>
      <w:r w:rsidR="00045E28">
        <w:rPr>
          <w:rFonts w:ascii="Arial" w:hAnsi="Arial" w:cs="Arial"/>
        </w:rPr>
        <w:t>,</w:t>
      </w:r>
      <w:r w:rsidRPr="00045E28">
        <w:rPr>
          <w:rFonts w:ascii="Arial" w:hAnsi="Arial" w:cs="Arial"/>
        </w:rPr>
        <w:t xml:space="preserve"> there are certain aspects that maybe vulnerable</w:t>
      </w:r>
      <w:r w:rsidR="00045E28">
        <w:rPr>
          <w:rFonts w:ascii="Arial" w:hAnsi="Arial" w:cs="Arial"/>
        </w:rPr>
        <w:t>,</w:t>
      </w:r>
      <w:r w:rsidRPr="00045E28">
        <w:rPr>
          <w:rFonts w:ascii="Arial" w:hAnsi="Arial" w:cs="Arial"/>
        </w:rPr>
        <w:t xml:space="preserve"> but the biggest impact is likely to be in the Universities through grant funding</w:t>
      </w:r>
      <w:r w:rsidR="00045E28">
        <w:rPr>
          <w:rFonts w:ascii="Arial" w:hAnsi="Arial" w:cs="Arial"/>
        </w:rPr>
        <w:t xml:space="preserve">; </w:t>
      </w:r>
      <w:r w:rsidRPr="00045E28">
        <w:rPr>
          <w:rFonts w:ascii="Arial" w:hAnsi="Arial" w:cs="Arial"/>
        </w:rPr>
        <w:t xml:space="preserve">although this is not a significant source of income </w:t>
      </w:r>
      <w:r w:rsidR="00045E28">
        <w:rPr>
          <w:rFonts w:ascii="Arial" w:hAnsi="Arial" w:cs="Arial"/>
        </w:rPr>
        <w:t>for</w:t>
      </w:r>
      <w:r w:rsidR="00045E28" w:rsidRPr="00045E28">
        <w:rPr>
          <w:rFonts w:ascii="Arial" w:hAnsi="Arial" w:cs="Arial"/>
        </w:rPr>
        <w:t xml:space="preserve"> </w:t>
      </w:r>
      <w:r w:rsidRPr="00045E28">
        <w:rPr>
          <w:rFonts w:ascii="Arial" w:hAnsi="Arial" w:cs="Arial"/>
        </w:rPr>
        <w:t>the Board</w:t>
      </w:r>
      <w:r w:rsidR="00045E28">
        <w:rPr>
          <w:rFonts w:ascii="Arial" w:hAnsi="Arial" w:cs="Arial"/>
        </w:rPr>
        <w:t>, this</w:t>
      </w:r>
      <w:r w:rsidRPr="00045E28">
        <w:rPr>
          <w:rFonts w:ascii="Arial" w:hAnsi="Arial" w:cs="Arial"/>
        </w:rPr>
        <w:t xml:space="preserve"> will be monitored. </w:t>
      </w:r>
      <w:r w:rsidR="00045E28">
        <w:rPr>
          <w:rFonts w:ascii="Arial" w:hAnsi="Arial" w:cs="Arial"/>
        </w:rPr>
        <w:t>I</w:t>
      </w:r>
      <w:r w:rsidRPr="00045E28">
        <w:rPr>
          <w:rFonts w:ascii="Arial" w:hAnsi="Arial" w:cs="Arial"/>
        </w:rPr>
        <w:t xml:space="preserve">ncreased costs </w:t>
      </w:r>
      <w:r w:rsidR="00045E28">
        <w:rPr>
          <w:rFonts w:ascii="Arial" w:hAnsi="Arial" w:cs="Arial"/>
        </w:rPr>
        <w:t>of</w:t>
      </w:r>
      <w:r w:rsidRPr="00045E28">
        <w:rPr>
          <w:rFonts w:ascii="Arial" w:hAnsi="Arial" w:cs="Arial"/>
        </w:rPr>
        <w:t xml:space="preserve"> imported goods</w:t>
      </w:r>
      <w:r w:rsidR="00045E28">
        <w:rPr>
          <w:rFonts w:ascii="Arial" w:hAnsi="Arial" w:cs="Arial"/>
        </w:rPr>
        <w:t xml:space="preserve"> and </w:t>
      </w:r>
      <w:r w:rsidRPr="00045E28">
        <w:rPr>
          <w:rFonts w:ascii="Arial" w:hAnsi="Arial" w:cs="Arial"/>
        </w:rPr>
        <w:t>equipment could be likely</w:t>
      </w:r>
      <w:r w:rsidR="00045E28">
        <w:rPr>
          <w:rFonts w:ascii="Arial" w:hAnsi="Arial" w:cs="Arial"/>
        </w:rPr>
        <w:t>,</w:t>
      </w:r>
      <w:r w:rsidRPr="00045E28">
        <w:rPr>
          <w:rFonts w:ascii="Arial" w:hAnsi="Arial" w:cs="Arial"/>
        </w:rPr>
        <w:t xml:space="preserve"> but given most of the Board contracts are negotiated nationally</w:t>
      </w:r>
      <w:r w:rsidR="00045E28">
        <w:rPr>
          <w:rFonts w:ascii="Arial" w:hAnsi="Arial" w:cs="Arial"/>
        </w:rPr>
        <w:t>,</w:t>
      </w:r>
      <w:r w:rsidRPr="00045E28">
        <w:rPr>
          <w:rFonts w:ascii="Arial" w:hAnsi="Arial" w:cs="Arial"/>
        </w:rPr>
        <w:t xml:space="preserve"> this might be minimised but again will be monitored closely through our procurement team. </w:t>
      </w:r>
    </w:p>
    <w:p w:rsidR="00136878" w:rsidRPr="00045E28" w:rsidRDefault="00136878" w:rsidP="00045E28">
      <w:pPr>
        <w:pStyle w:val="ListParagraph"/>
        <w:numPr>
          <w:ilvl w:val="0"/>
          <w:numId w:val="31"/>
        </w:numPr>
        <w:ind w:right="564"/>
        <w:contextualSpacing/>
        <w:rPr>
          <w:rFonts w:ascii="Arial" w:hAnsi="Arial" w:cs="Arial"/>
        </w:rPr>
      </w:pPr>
      <w:r w:rsidRPr="00045E28">
        <w:rPr>
          <w:rFonts w:ascii="Arial" w:hAnsi="Arial" w:cs="Arial"/>
          <w:b/>
        </w:rPr>
        <w:t>Reputation</w:t>
      </w:r>
      <w:r w:rsidRPr="00045E28">
        <w:rPr>
          <w:rFonts w:ascii="Arial" w:hAnsi="Arial" w:cs="Arial"/>
        </w:rPr>
        <w:t xml:space="preserve"> – There is a potential risk to our Research reputation as all of the research </w:t>
      </w:r>
      <w:r w:rsidRPr="00045E28">
        <w:rPr>
          <w:rFonts w:ascii="Arial" w:hAnsi="Arial" w:cs="Arial"/>
          <w:color w:val="000000" w:themeColor="text1"/>
        </w:rPr>
        <w:t>model contracts that we currently use cite EU law – the Clinical Trials Directive, data protection etc – and not being part of the common aspects of law may be seen as a disadvantage, particularly with companies that have HQs in Europe.  However, companies are likely to use organisations that meet research targets</w:t>
      </w:r>
      <w:r w:rsidR="00045E28">
        <w:rPr>
          <w:rFonts w:ascii="Arial" w:hAnsi="Arial" w:cs="Arial"/>
          <w:color w:val="000000" w:themeColor="text1"/>
        </w:rPr>
        <w:t>,</w:t>
      </w:r>
      <w:r w:rsidRPr="00045E28">
        <w:rPr>
          <w:rFonts w:ascii="Arial" w:hAnsi="Arial" w:cs="Arial"/>
          <w:color w:val="000000" w:themeColor="text1"/>
        </w:rPr>
        <w:t xml:space="preserve"> which the Golden Jubilee does, so we may not see much of an effect</w:t>
      </w:r>
      <w:r w:rsidR="00045E28">
        <w:rPr>
          <w:rFonts w:ascii="Arial" w:hAnsi="Arial" w:cs="Arial"/>
          <w:color w:val="000000" w:themeColor="text1"/>
        </w:rPr>
        <w:t>. A</w:t>
      </w:r>
      <w:r w:rsidRPr="00045E28">
        <w:rPr>
          <w:rFonts w:ascii="Arial" w:hAnsi="Arial" w:cs="Arial"/>
          <w:color w:val="000000" w:themeColor="text1"/>
        </w:rPr>
        <w:t>gain</w:t>
      </w:r>
      <w:r w:rsidR="00045E28">
        <w:rPr>
          <w:rFonts w:ascii="Arial" w:hAnsi="Arial" w:cs="Arial"/>
          <w:color w:val="000000" w:themeColor="text1"/>
        </w:rPr>
        <w:t>,</w:t>
      </w:r>
      <w:r w:rsidRPr="00045E28">
        <w:rPr>
          <w:rFonts w:ascii="Arial" w:hAnsi="Arial" w:cs="Arial"/>
          <w:color w:val="000000" w:themeColor="text1"/>
        </w:rPr>
        <w:t xml:space="preserve"> this will be monitored. In addition</w:t>
      </w:r>
      <w:r w:rsidR="00045E28">
        <w:rPr>
          <w:rFonts w:ascii="Arial" w:hAnsi="Arial" w:cs="Arial"/>
          <w:color w:val="000000" w:themeColor="text1"/>
        </w:rPr>
        <w:t>,</w:t>
      </w:r>
      <w:r w:rsidRPr="00045E28">
        <w:rPr>
          <w:rFonts w:ascii="Arial" w:hAnsi="Arial" w:cs="Arial"/>
          <w:color w:val="000000" w:themeColor="text1"/>
        </w:rPr>
        <w:t xml:space="preserve"> we progress our innovation role and we build up strategic relationships with Europe</w:t>
      </w:r>
      <w:r w:rsidR="00045E28">
        <w:rPr>
          <w:rFonts w:ascii="Arial" w:hAnsi="Arial" w:cs="Arial"/>
          <w:color w:val="000000" w:themeColor="text1"/>
        </w:rPr>
        <w:t>. F</w:t>
      </w:r>
      <w:r w:rsidRPr="00045E28">
        <w:rPr>
          <w:rFonts w:ascii="Arial" w:hAnsi="Arial" w:cs="Arial"/>
          <w:color w:val="000000" w:themeColor="text1"/>
        </w:rPr>
        <w:t>undraising income maybe affected but given the Scottish Government position</w:t>
      </w:r>
      <w:r w:rsidR="00045E28">
        <w:rPr>
          <w:rFonts w:ascii="Arial" w:hAnsi="Arial" w:cs="Arial"/>
          <w:color w:val="000000" w:themeColor="text1"/>
        </w:rPr>
        <w:t>,</w:t>
      </w:r>
      <w:r w:rsidRPr="00045E28">
        <w:rPr>
          <w:rFonts w:ascii="Arial" w:hAnsi="Arial" w:cs="Arial"/>
          <w:color w:val="000000" w:themeColor="text1"/>
        </w:rPr>
        <w:t xml:space="preserve"> this is unlikely at this stage</w:t>
      </w:r>
    </w:p>
    <w:p w:rsidR="00136878" w:rsidRPr="00045E28" w:rsidRDefault="00136878" w:rsidP="00045E28">
      <w:pPr>
        <w:pStyle w:val="ListParagraph"/>
        <w:numPr>
          <w:ilvl w:val="0"/>
          <w:numId w:val="31"/>
        </w:numPr>
        <w:spacing w:after="120"/>
        <w:ind w:right="564"/>
        <w:contextualSpacing/>
        <w:rPr>
          <w:rFonts w:ascii="Arial" w:hAnsi="Arial" w:cs="Arial"/>
        </w:rPr>
      </w:pPr>
      <w:r w:rsidRPr="00045E28">
        <w:rPr>
          <w:rFonts w:ascii="Arial" w:hAnsi="Arial" w:cs="Arial"/>
          <w:b/>
        </w:rPr>
        <w:t>Regulation</w:t>
      </w:r>
      <w:r w:rsidRPr="00045E28">
        <w:rPr>
          <w:rFonts w:ascii="Arial" w:hAnsi="Arial" w:cs="Arial"/>
        </w:rPr>
        <w:t xml:space="preserve"> </w:t>
      </w:r>
      <w:r w:rsidR="00045E28">
        <w:rPr>
          <w:rFonts w:ascii="Arial" w:hAnsi="Arial" w:cs="Arial"/>
        </w:rPr>
        <w:t>–</w:t>
      </w:r>
      <w:r w:rsidRPr="00045E28">
        <w:rPr>
          <w:rFonts w:ascii="Arial" w:hAnsi="Arial" w:cs="Arial"/>
        </w:rPr>
        <w:t xml:space="preserve"> Possible</w:t>
      </w:r>
      <w:r w:rsidR="00045E28">
        <w:rPr>
          <w:rFonts w:ascii="Arial" w:hAnsi="Arial" w:cs="Arial"/>
        </w:rPr>
        <w:t xml:space="preserve"> </w:t>
      </w:r>
      <w:r w:rsidRPr="00045E28">
        <w:rPr>
          <w:rFonts w:ascii="Arial" w:hAnsi="Arial" w:cs="Arial"/>
        </w:rPr>
        <w:t>introduction of UK frameworks</w:t>
      </w:r>
      <w:r w:rsidR="00045E28">
        <w:rPr>
          <w:rFonts w:ascii="Arial" w:hAnsi="Arial" w:cs="Arial"/>
        </w:rPr>
        <w:t>,</w:t>
      </w:r>
      <w:r w:rsidRPr="00045E28">
        <w:rPr>
          <w:rFonts w:ascii="Arial" w:hAnsi="Arial" w:cs="Arial"/>
        </w:rPr>
        <w:t xml:space="preserve"> e.g. in health and safety, employment, clinical trials with unknown implications for GJF. Lead times for such changes, however, are likely to be long and</w:t>
      </w:r>
      <w:r w:rsidR="00045E28">
        <w:rPr>
          <w:rFonts w:ascii="Arial" w:hAnsi="Arial" w:cs="Arial"/>
        </w:rPr>
        <w:t xml:space="preserve"> have</w:t>
      </w:r>
      <w:r w:rsidRPr="00045E28">
        <w:rPr>
          <w:rFonts w:ascii="Arial" w:hAnsi="Arial" w:cs="Arial"/>
        </w:rPr>
        <w:t xml:space="preserve"> not </w:t>
      </w:r>
      <w:r w:rsidR="00045E28">
        <w:rPr>
          <w:rFonts w:ascii="Arial" w:hAnsi="Arial" w:cs="Arial"/>
        </w:rPr>
        <w:t xml:space="preserve">been </w:t>
      </w:r>
      <w:r w:rsidRPr="00045E28">
        <w:rPr>
          <w:rFonts w:ascii="Arial" w:hAnsi="Arial" w:cs="Arial"/>
        </w:rPr>
        <w:t xml:space="preserve">impact assessed at this stage. </w:t>
      </w:r>
    </w:p>
    <w:p w:rsidR="00136878" w:rsidRPr="00045E28" w:rsidRDefault="00136878" w:rsidP="00045E28">
      <w:pPr>
        <w:pStyle w:val="ListParagraph"/>
        <w:numPr>
          <w:ilvl w:val="0"/>
          <w:numId w:val="31"/>
        </w:numPr>
        <w:spacing w:after="120"/>
        <w:ind w:right="564"/>
        <w:contextualSpacing/>
        <w:rPr>
          <w:rFonts w:ascii="Arial" w:hAnsi="Arial" w:cs="Arial"/>
        </w:rPr>
      </w:pPr>
      <w:r w:rsidRPr="00045E28">
        <w:rPr>
          <w:rFonts w:ascii="Arial" w:hAnsi="Arial" w:cs="Arial"/>
          <w:b/>
        </w:rPr>
        <w:t>Workforce</w:t>
      </w:r>
      <w:r w:rsidRPr="00045E28">
        <w:rPr>
          <w:rFonts w:ascii="Arial" w:hAnsi="Arial" w:cs="Arial"/>
        </w:rPr>
        <w:t xml:space="preserve"> – Reduced access to the EU workforce could result in the </w:t>
      </w:r>
      <w:r w:rsidR="00045E28">
        <w:rPr>
          <w:rFonts w:ascii="Arial" w:hAnsi="Arial" w:cs="Arial"/>
        </w:rPr>
        <w:t>in</w:t>
      </w:r>
      <w:r w:rsidRPr="00045E28">
        <w:rPr>
          <w:rFonts w:ascii="Arial" w:hAnsi="Arial" w:cs="Arial"/>
        </w:rPr>
        <w:t xml:space="preserve">ability to fill vacancies. In reviewing the Board’s workforce more generally, 7% of the workforce for which a nationality is known </w:t>
      </w:r>
      <w:proofErr w:type="gramStart"/>
      <w:r w:rsidRPr="00045E28">
        <w:rPr>
          <w:rFonts w:ascii="Arial" w:hAnsi="Arial" w:cs="Arial"/>
        </w:rPr>
        <w:t>are</w:t>
      </w:r>
      <w:proofErr w:type="gramEnd"/>
      <w:r w:rsidRPr="00045E28">
        <w:rPr>
          <w:rFonts w:ascii="Arial" w:hAnsi="Arial" w:cs="Arial"/>
        </w:rPr>
        <w:t xml:space="preserve"> from EU countries</w:t>
      </w:r>
      <w:r w:rsidR="00045E28">
        <w:rPr>
          <w:rFonts w:ascii="Arial" w:hAnsi="Arial" w:cs="Arial"/>
        </w:rPr>
        <w:t>,</w:t>
      </w:r>
      <w:r w:rsidRPr="00045E28">
        <w:rPr>
          <w:rFonts w:ascii="Arial" w:hAnsi="Arial" w:cs="Arial"/>
        </w:rPr>
        <w:t xml:space="preserve"> although we only have a nationality recorded for 21.5% of the WTE</w:t>
      </w:r>
      <w:r w:rsidR="00045E28">
        <w:rPr>
          <w:rFonts w:ascii="Arial" w:hAnsi="Arial" w:cs="Arial"/>
        </w:rPr>
        <w:t xml:space="preserve"> number of staff,</w:t>
      </w:r>
      <w:r w:rsidRPr="00045E28">
        <w:rPr>
          <w:rFonts w:ascii="Arial" w:hAnsi="Arial" w:cs="Arial"/>
        </w:rPr>
        <w:t xml:space="preserve"> so this is likely to be understated. This is another risk that will need to be monitored closely</w:t>
      </w:r>
      <w:r w:rsidR="00045E28">
        <w:rPr>
          <w:rFonts w:ascii="Arial" w:hAnsi="Arial" w:cs="Arial"/>
        </w:rPr>
        <w:t>,</w:t>
      </w:r>
      <w:r w:rsidRPr="00045E28">
        <w:rPr>
          <w:rFonts w:ascii="Arial" w:hAnsi="Arial" w:cs="Arial"/>
        </w:rPr>
        <w:t xml:space="preserve"> however</w:t>
      </w:r>
      <w:r w:rsidR="00045E28">
        <w:rPr>
          <w:rFonts w:ascii="Arial" w:hAnsi="Arial" w:cs="Arial"/>
        </w:rPr>
        <w:t>,</w:t>
      </w:r>
      <w:r w:rsidRPr="00045E28">
        <w:rPr>
          <w:rFonts w:ascii="Arial" w:hAnsi="Arial" w:cs="Arial"/>
        </w:rPr>
        <w:t xml:space="preserve"> given the Scottish Government </w:t>
      </w:r>
      <w:proofErr w:type="gramStart"/>
      <w:r w:rsidRPr="00045E28">
        <w:rPr>
          <w:rFonts w:ascii="Arial" w:hAnsi="Arial" w:cs="Arial"/>
        </w:rPr>
        <w:t>position</w:t>
      </w:r>
      <w:r w:rsidR="00045E28">
        <w:rPr>
          <w:rFonts w:ascii="Arial" w:hAnsi="Arial" w:cs="Arial"/>
        </w:rPr>
        <w:t>,</w:t>
      </w:r>
      <w:proofErr w:type="gramEnd"/>
      <w:r w:rsidRPr="00045E28">
        <w:rPr>
          <w:rFonts w:ascii="Arial" w:hAnsi="Arial" w:cs="Arial"/>
        </w:rPr>
        <w:t xml:space="preserve"> this may actually attract more staff from the rest of the UK so </w:t>
      </w:r>
      <w:r w:rsidR="00045E28">
        <w:rPr>
          <w:rFonts w:ascii="Arial" w:hAnsi="Arial" w:cs="Arial"/>
        </w:rPr>
        <w:t xml:space="preserve">it is </w:t>
      </w:r>
      <w:r w:rsidRPr="00045E28">
        <w:rPr>
          <w:rFonts w:ascii="Arial" w:hAnsi="Arial" w:cs="Arial"/>
        </w:rPr>
        <w:t>difficult at this stage to identify as a significant risk</w:t>
      </w:r>
      <w:r w:rsidR="00045E28">
        <w:rPr>
          <w:rFonts w:ascii="Arial" w:hAnsi="Arial" w:cs="Arial"/>
        </w:rPr>
        <w:t>.</w:t>
      </w:r>
      <w:r w:rsidRPr="00045E28">
        <w:rPr>
          <w:rFonts w:ascii="Arial" w:hAnsi="Arial" w:cs="Arial"/>
        </w:rPr>
        <w:t xml:space="preserve"> </w:t>
      </w:r>
      <w:r>
        <w:t xml:space="preserve"> </w:t>
      </w:r>
    </w:p>
    <w:p w:rsidR="00136878" w:rsidRPr="00045E28" w:rsidRDefault="00136878" w:rsidP="00045E28">
      <w:pPr>
        <w:pStyle w:val="ListParagraph"/>
        <w:numPr>
          <w:ilvl w:val="0"/>
          <w:numId w:val="31"/>
        </w:numPr>
        <w:ind w:right="564"/>
        <w:contextualSpacing/>
        <w:rPr>
          <w:rFonts w:ascii="Arial" w:hAnsi="Arial" w:cs="Arial"/>
        </w:rPr>
      </w:pPr>
      <w:r w:rsidRPr="00045E28">
        <w:rPr>
          <w:rFonts w:ascii="Arial" w:hAnsi="Arial" w:cs="Arial"/>
          <w:b/>
        </w:rPr>
        <w:t>Operational delivery</w:t>
      </w:r>
      <w:r w:rsidRPr="00045E28">
        <w:rPr>
          <w:rFonts w:ascii="Arial" w:hAnsi="Arial" w:cs="Arial"/>
        </w:rPr>
        <w:t xml:space="preserve"> – There </w:t>
      </w:r>
      <w:r w:rsidR="00045E28">
        <w:rPr>
          <w:rFonts w:ascii="Arial" w:hAnsi="Arial" w:cs="Arial"/>
        </w:rPr>
        <w:t>are</w:t>
      </w:r>
      <w:r w:rsidR="00045E28" w:rsidRPr="00045E28">
        <w:rPr>
          <w:rFonts w:ascii="Arial" w:hAnsi="Arial" w:cs="Arial"/>
        </w:rPr>
        <w:t xml:space="preserve"> </w:t>
      </w:r>
      <w:r w:rsidRPr="00045E28">
        <w:rPr>
          <w:rFonts w:ascii="Arial" w:hAnsi="Arial" w:cs="Arial"/>
        </w:rPr>
        <w:t>no specific issues identified at this stage other than workforce related points as noted above</w:t>
      </w:r>
      <w:r w:rsidR="00045E28">
        <w:rPr>
          <w:rFonts w:ascii="Arial" w:hAnsi="Arial" w:cs="Arial"/>
        </w:rPr>
        <w:t>. T</w:t>
      </w:r>
      <w:r w:rsidRPr="00045E28">
        <w:rPr>
          <w:rFonts w:ascii="Arial" w:hAnsi="Arial" w:cs="Arial"/>
        </w:rPr>
        <w:t xml:space="preserve">his could be particularly relevant </w:t>
      </w:r>
      <w:r w:rsidRPr="00045E28">
        <w:rPr>
          <w:rFonts w:ascii="Arial" w:hAnsi="Arial" w:cs="Arial"/>
        </w:rPr>
        <w:lastRenderedPageBreak/>
        <w:t>for some hotel, housekeeping</w:t>
      </w:r>
      <w:r w:rsidR="00045E28">
        <w:rPr>
          <w:rFonts w:ascii="Arial" w:hAnsi="Arial" w:cs="Arial"/>
        </w:rPr>
        <w:t>,</w:t>
      </w:r>
      <w:r w:rsidRPr="00045E28">
        <w:rPr>
          <w:rFonts w:ascii="Arial" w:hAnsi="Arial" w:cs="Arial"/>
        </w:rPr>
        <w:t xml:space="preserve"> and kitchen </w:t>
      </w:r>
      <w:proofErr w:type="gramStart"/>
      <w:r w:rsidRPr="00045E28">
        <w:rPr>
          <w:rFonts w:ascii="Arial" w:hAnsi="Arial" w:cs="Arial"/>
        </w:rPr>
        <w:t xml:space="preserve">staff </w:t>
      </w:r>
      <w:r w:rsidR="00045E28">
        <w:rPr>
          <w:rFonts w:ascii="Arial" w:hAnsi="Arial" w:cs="Arial"/>
        </w:rPr>
        <w:t>.</w:t>
      </w:r>
      <w:proofErr w:type="gramEnd"/>
      <w:r w:rsidR="00045E28">
        <w:rPr>
          <w:rFonts w:ascii="Arial" w:hAnsi="Arial" w:cs="Arial"/>
        </w:rPr>
        <w:t xml:space="preserve"> </w:t>
      </w:r>
      <w:proofErr w:type="spellStart"/>
      <w:r w:rsidR="00045E28">
        <w:rPr>
          <w:rFonts w:ascii="Arial" w:hAnsi="Arial" w:cs="Arial"/>
        </w:rPr>
        <w:t>R</w:t>
      </w:r>
      <w:r w:rsidRPr="00045E28">
        <w:rPr>
          <w:rFonts w:ascii="Arial" w:hAnsi="Arial" w:cs="Arial"/>
        </w:rPr>
        <w:t>assurance</w:t>
      </w:r>
      <w:proofErr w:type="spellEnd"/>
      <w:r w:rsidRPr="00045E28">
        <w:rPr>
          <w:rFonts w:ascii="Arial" w:hAnsi="Arial" w:cs="Arial"/>
        </w:rPr>
        <w:t xml:space="preserve"> to the staff should be ongoing</w:t>
      </w:r>
      <w:r w:rsidR="00045E28">
        <w:rPr>
          <w:rFonts w:ascii="Arial" w:hAnsi="Arial" w:cs="Arial"/>
        </w:rPr>
        <w:t>.</w:t>
      </w:r>
    </w:p>
    <w:p w:rsidR="00136878" w:rsidRDefault="00136878" w:rsidP="00023892">
      <w:pPr>
        <w:ind w:left="720" w:right="564"/>
        <w:rPr>
          <w:rFonts w:ascii="Arial" w:hAnsi="Arial" w:cs="Arial"/>
        </w:rPr>
      </w:pPr>
    </w:p>
    <w:p w:rsidR="00136878" w:rsidRDefault="00136878" w:rsidP="00023892">
      <w:pPr>
        <w:ind w:left="1440" w:right="564"/>
        <w:rPr>
          <w:rFonts w:ascii="Arial" w:hAnsi="Arial" w:cs="Arial"/>
        </w:rPr>
      </w:pPr>
      <w:r>
        <w:rPr>
          <w:rFonts w:ascii="Arial" w:hAnsi="Arial" w:cs="Arial"/>
        </w:rPr>
        <w:t xml:space="preserve">It is proposed this is added to the Board </w:t>
      </w:r>
      <w:r w:rsidR="00045E28">
        <w:rPr>
          <w:rFonts w:ascii="Arial" w:hAnsi="Arial" w:cs="Arial"/>
        </w:rPr>
        <w:t>Risk R</w:t>
      </w:r>
      <w:r>
        <w:rPr>
          <w:rFonts w:ascii="Arial" w:hAnsi="Arial" w:cs="Arial"/>
        </w:rPr>
        <w:t>egister</w:t>
      </w:r>
      <w:r w:rsidR="00045E28">
        <w:rPr>
          <w:rFonts w:ascii="Arial" w:hAnsi="Arial" w:cs="Arial"/>
        </w:rPr>
        <w:t>. H</w:t>
      </w:r>
      <w:r>
        <w:rPr>
          <w:rFonts w:ascii="Arial" w:hAnsi="Arial" w:cs="Arial"/>
        </w:rPr>
        <w:t>owever</w:t>
      </w:r>
      <w:r w:rsidR="00045E28">
        <w:rPr>
          <w:rFonts w:ascii="Arial" w:hAnsi="Arial" w:cs="Arial"/>
        </w:rPr>
        <w:t>,</w:t>
      </w:r>
      <w:r>
        <w:rPr>
          <w:rFonts w:ascii="Arial" w:hAnsi="Arial" w:cs="Arial"/>
        </w:rPr>
        <w:t xml:space="preserve"> following discussion at the Strategic Risk Committee</w:t>
      </w:r>
      <w:r w:rsidR="00045E28">
        <w:rPr>
          <w:rFonts w:ascii="Arial" w:hAnsi="Arial" w:cs="Arial"/>
        </w:rPr>
        <w:t>,</w:t>
      </w:r>
      <w:r>
        <w:rPr>
          <w:rFonts w:ascii="Arial" w:hAnsi="Arial" w:cs="Arial"/>
        </w:rPr>
        <w:t xml:space="preserve"> the need to further horizon scan and explore the </w:t>
      </w:r>
      <w:r w:rsidR="00045E28">
        <w:rPr>
          <w:rFonts w:ascii="Arial" w:hAnsi="Arial" w:cs="Arial"/>
        </w:rPr>
        <w:t xml:space="preserve">potential </w:t>
      </w:r>
      <w:r>
        <w:rPr>
          <w:rFonts w:ascii="Arial" w:hAnsi="Arial" w:cs="Arial"/>
        </w:rPr>
        <w:t>impact is note</w:t>
      </w:r>
      <w:r w:rsidR="00045E28">
        <w:rPr>
          <w:rFonts w:ascii="Arial" w:hAnsi="Arial" w:cs="Arial"/>
        </w:rPr>
        <w:t>d</w:t>
      </w:r>
      <w:r>
        <w:rPr>
          <w:rFonts w:ascii="Arial" w:hAnsi="Arial" w:cs="Arial"/>
        </w:rPr>
        <w:t xml:space="preserve"> and will be undertaken in 2017. </w:t>
      </w:r>
    </w:p>
    <w:p w:rsidR="00136878" w:rsidRDefault="00136878" w:rsidP="00023892">
      <w:pPr>
        <w:ind w:left="720" w:right="564"/>
        <w:rPr>
          <w:rFonts w:ascii="Arial" w:hAnsi="Arial" w:cs="Arial"/>
        </w:rPr>
      </w:pPr>
    </w:p>
    <w:p w:rsidR="00136878" w:rsidRPr="000976FC" w:rsidRDefault="00136878" w:rsidP="00023892">
      <w:pPr>
        <w:pStyle w:val="ListParagraph"/>
        <w:numPr>
          <w:ilvl w:val="0"/>
          <w:numId w:val="18"/>
        </w:numPr>
        <w:ind w:right="564" w:hanging="77"/>
        <w:contextualSpacing/>
        <w:rPr>
          <w:rFonts w:ascii="Arial" w:hAnsi="Arial" w:cs="Arial"/>
          <w:b/>
        </w:rPr>
      </w:pPr>
      <w:r w:rsidRPr="000976FC">
        <w:rPr>
          <w:rFonts w:ascii="Arial" w:hAnsi="Arial" w:cs="Arial"/>
          <w:b/>
        </w:rPr>
        <w:t xml:space="preserve">Other Proposed Changes – </w:t>
      </w:r>
      <w:r>
        <w:rPr>
          <w:rFonts w:ascii="Arial" w:hAnsi="Arial" w:cs="Arial"/>
          <w:b/>
        </w:rPr>
        <w:t>January 2017</w:t>
      </w:r>
      <w:r w:rsidRPr="000976FC">
        <w:rPr>
          <w:rFonts w:ascii="Arial" w:hAnsi="Arial" w:cs="Arial"/>
          <w:b/>
        </w:rPr>
        <w:t xml:space="preserve"> Review</w:t>
      </w:r>
    </w:p>
    <w:p w:rsidR="00136878" w:rsidRDefault="00136878" w:rsidP="00023892">
      <w:pPr>
        <w:ind w:left="720" w:right="564"/>
        <w:rPr>
          <w:rFonts w:ascii="Arial" w:hAnsi="Arial" w:cs="Arial"/>
        </w:rPr>
      </w:pPr>
    </w:p>
    <w:p w:rsidR="00136878" w:rsidRDefault="00136878" w:rsidP="00023892">
      <w:pPr>
        <w:ind w:left="1440" w:right="564"/>
        <w:rPr>
          <w:rFonts w:ascii="Arial" w:hAnsi="Arial" w:cs="Arial"/>
        </w:rPr>
      </w:pPr>
      <w:r>
        <w:rPr>
          <w:rFonts w:ascii="Arial" w:hAnsi="Arial" w:cs="Arial"/>
        </w:rPr>
        <w:t xml:space="preserve">The risk owners have updated the attached </w:t>
      </w:r>
      <w:r w:rsidR="00045E28">
        <w:rPr>
          <w:rFonts w:ascii="Arial" w:hAnsi="Arial" w:cs="Arial"/>
        </w:rPr>
        <w:t>R</w:t>
      </w:r>
      <w:r>
        <w:rPr>
          <w:rFonts w:ascii="Arial" w:hAnsi="Arial" w:cs="Arial"/>
        </w:rPr>
        <w:t xml:space="preserve">isk </w:t>
      </w:r>
      <w:r w:rsidR="00045E28">
        <w:rPr>
          <w:rFonts w:ascii="Arial" w:hAnsi="Arial" w:cs="Arial"/>
        </w:rPr>
        <w:t>R</w:t>
      </w:r>
      <w:r>
        <w:rPr>
          <w:rFonts w:ascii="Arial" w:hAnsi="Arial" w:cs="Arial"/>
        </w:rPr>
        <w:t>egister</w:t>
      </w:r>
      <w:r w:rsidR="00045E28">
        <w:rPr>
          <w:rFonts w:ascii="Arial" w:hAnsi="Arial" w:cs="Arial"/>
        </w:rPr>
        <w:t>,</w:t>
      </w:r>
      <w:r>
        <w:rPr>
          <w:rFonts w:ascii="Arial" w:hAnsi="Arial" w:cs="Arial"/>
        </w:rPr>
        <w:t xml:space="preserve"> which has been reviewed </w:t>
      </w:r>
      <w:r w:rsidR="00045E28">
        <w:rPr>
          <w:rFonts w:ascii="Arial" w:hAnsi="Arial" w:cs="Arial"/>
        </w:rPr>
        <w:t xml:space="preserve">by the Senior Management Team, </w:t>
      </w:r>
      <w:r>
        <w:rPr>
          <w:rFonts w:ascii="Arial" w:hAnsi="Arial" w:cs="Arial"/>
        </w:rPr>
        <w:t>Strategic Risk Committee</w:t>
      </w:r>
      <w:r w:rsidR="00045E28">
        <w:rPr>
          <w:rFonts w:ascii="Arial" w:hAnsi="Arial" w:cs="Arial"/>
        </w:rPr>
        <w:t xml:space="preserve"> and the </w:t>
      </w:r>
      <w:r>
        <w:rPr>
          <w:rFonts w:ascii="Arial" w:hAnsi="Arial" w:cs="Arial"/>
        </w:rPr>
        <w:t xml:space="preserve">Audit and Risk Committee. </w:t>
      </w:r>
    </w:p>
    <w:p w:rsidR="00136878" w:rsidRDefault="00136878" w:rsidP="00023892">
      <w:pPr>
        <w:ind w:left="1440" w:right="564"/>
        <w:rPr>
          <w:rFonts w:ascii="Arial" w:hAnsi="Arial" w:cs="Arial"/>
        </w:rPr>
      </w:pPr>
    </w:p>
    <w:p w:rsidR="00136878" w:rsidRDefault="00136878" w:rsidP="00023892">
      <w:pPr>
        <w:ind w:left="1440" w:right="564"/>
        <w:rPr>
          <w:rFonts w:ascii="Arial" w:hAnsi="Arial" w:cs="Arial"/>
        </w:rPr>
      </w:pPr>
      <w:r>
        <w:rPr>
          <w:rFonts w:ascii="Arial" w:hAnsi="Arial" w:cs="Arial"/>
        </w:rPr>
        <w:t>We have added in a HEAT map to the end of the document which gives an overview of the risk profile.  There is also a table that gives an overview of the risks linked to the strategic objectives.  The proposed changes to risks are:</w:t>
      </w:r>
    </w:p>
    <w:p w:rsidR="00136878" w:rsidRDefault="00136878" w:rsidP="00023892">
      <w:pPr>
        <w:ind w:left="1440" w:right="564"/>
        <w:rPr>
          <w:rFonts w:ascii="Arial" w:hAnsi="Arial" w:cs="Arial"/>
        </w:rPr>
      </w:pPr>
    </w:p>
    <w:p w:rsidR="00136878" w:rsidRDefault="00136878" w:rsidP="00045E28">
      <w:pPr>
        <w:pStyle w:val="ListParagraph"/>
        <w:numPr>
          <w:ilvl w:val="0"/>
          <w:numId w:val="32"/>
        </w:numPr>
        <w:ind w:right="564"/>
        <w:contextualSpacing/>
        <w:rPr>
          <w:rFonts w:ascii="Arial" w:hAnsi="Arial" w:cs="Arial"/>
        </w:rPr>
      </w:pPr>
      <w:r w:rsidRPr="00045E28">
        <w:rPr>
          <w:rFonts w:ascii="Arial" w:hAnsi="Arial" w:cs="Arial"/>
          <w:b/>
        </w:rPr>
        <w:t>Risk S6</w:t>
      </w:r>
      <w:r w:rsidR="00045E28" w:rsidRPr="00045E28">
        <w:rPr>
          <w:rFonts w:ascii="Arial" w:hAnsi="Arial" w:cs="Arial"/>
          <w:b/>
        </w:rPr>
        <w:t xml:space="preserve"> –</w:t>
      </w:r>
      <w:r w:rsidRPr="00045E28">
        <w:rPr>
          <w:rFonts w:ascii="Arial" w:hAnsi="Arial" w:cs="Arial"/>
          <w:b/>
        </w:rPr>
        <w:t xml:space="preserve"> Inability</w:t>
      </w:r>
      <w:r w:rsidR="00045E28" w:rsidRPr="00045E28">
        <w:rPr>
          <w:rFonts w:ascii="Arial" w:hAnsi="Arial" w:cs="Arial"/>
          <w:b/>
        </w:rPr>
        <w:t xml:space="preserve"> </w:t>
      </w:r>
      <w:r w:rsidRPr="00045E28">
        <w:rPr>
          <w:rFonts w:ascii="Arial" w:hAnsi="Arial" w:cs="Arial"/>
          <w:b/>
        </w:rPr>
        <w:t>of current SACCs clinical service to cope with increasing demand and expectation</w:t>
      </w:r>
      <w:r w:rsidR="00045E28" w:rsidRPr="00045E28">
        <w:rPr>
          <w:rFonts w:ascii="Arial" w:hAnsi="Arial" w:cs="Arial"/>
          <w:b/>
        </w:rPr>
        <w:t>:</w:t>
      </w:r>
      <w:r w:rsidR="00045E28">
        <w:rPr>
          <w:rFonts w:ascii="Arial" w:hAnsi="Arial" w:cs="Arial"/>
        </w:rPr>
        <w:t xml:space="preserve"> T</w:t>
      </w:r>
      <w:r w:rsidRPr="00045E28">
        <w:rPr>
          <w:rFonts w:ascii="Arial" w:hAnsi="Arial" w:cs="Arial"/>
        </w:rPr>
        <w:t xml:space="preserve">he likelihood of this risk has been reduced from a level </w:t>
      </w:r>
      <w:r w:rsidR="00045E28">
        <w:rPr>
          <w:rFonts w:ascii="Arial" w:hAnsi="Arial" w:cs="Arial"/>
        </w:rPr>
        <w:t>four</w:t>
      </w:r>
      <w:r w:rsidRPr="00045E28">
        <w:rPr>
          <w:rFonts w:ascii="Arial" w:hAnsi="Arial" w:cs="Arial"/>
        </w:rPr>
        <w:t xml:space="preserve"> to a level </w:t>
      </w:r>
      <w:r w:rsidR="00045E28">
        <w:rPr>
          <w:rFonts w:ascii="Arial" w:hAnsi="Arial" w:cs="Arial"/>
        </w:rPr>
        <w:t>three,</w:t>
      </w:r>
      <w:r w:rsidRPr="00045E28">
        <w:rPr>
          <w:rFonts w:ascii="Arial" w:hAnsi="Arial" w:cs="Arial"/>
        </w:rPr>
        <w:t xml:space="preserve"> taking the total risk score from 16 to 12. This reflects the update on the current controls. The remains as a high risk</w:t>
      </w:r>
      <w:r w:rsidR="00045E28">
        <w:rPr>
          <w:rFonts w:ascii="Arial" w:hAnsi="Arial" w:cs="Arial"/>
        </w:rPr>
        <w:t>.</w:t>
      </w:r>
    </w:p>
    <w:p w:rsidR="000C2E53" w:rsidRPr="00045E28" w:rsidRDefault="000C2E53" w:rsidP="000C2E53">
      <w:pPr>
        <w:pStyle w:val="ListParagraph"/>
        <w:ind w:left="1800" w:right="564"/>
        <w:contextualSpacing/>
        <w:rPr>
          <w:rFonts w:ascii="Arial" w:hAnsi="Arial" w:cs="Arial"/>
        </w:rPr>
      </w:pPr>
    </w:p>
    <w:p w:rsidR="00136878" w:rsidRDefault="00136878" w:rsidP="00045E28">
      <w:pPr>
        <w:pStyle w:val="ListParagraph"/>
        <w:numPr>
          <w:ilvl w:val="0"/>
          <w:numId w:val="32"/>
        </w:numPr>
        <w:ind w:right="564"/>
        <w:contextualSpacing/>
        <w:rPr>
          <w:rFonts w:ascii="Arial" w:hAnsi="Arial" w:cs="Arial"/>
        </w:rPr>
      </w:pPr>
      <w:r w:rsidRPr="00045E28">
        <w:rPr>
          <w:rFonts w:ascii="Arial" w:hAnsi="Arial" w:cs="Arial"/>
          <w:b/>
        </w:rPr>
        <w:t>Risk S11 – Information and technology resilience to potential IT security breaches and attacks</w:t>
      </w:r>
      <w:r w:rsidR="00045E28" w:rsidRPr="00045E28">
        <w:rPr>
          <w:rFonts w:ascii="Arial" w:hAnsi="Arial" w:cs="Arial"/>
          <w:b/>
        </w:rPr>
        <w:t>:</w:t>
      </w:r>
      <w:r w:rsidRPr="00045E28">
        <w:rPr>
          <w:rFonts w:ascii="Arial" w:hAnsi="Arial" w:cs="Arial"/>
        </w:rPr>
        <w:t xml:space="preserve"> </w:t>
      </w:r>
      <w:r w:rsidR="00045E28">
        <w:rPr>
          <w:rFonts w:ascii="Arial" w:hAnsi="Arial" w:cs="Arial"/>
        </w:rPr>
        <w:t>G</w:t>
      </w:r>
      <w:r w:rsidRPr="00045E28">
        <w:rPr>
          <w:rFonts w:ascii="Arial" w:hAnsi="Arial" w:cs="Arial"/>
        </w:rPr>
        <w:t>iven the work completed to date</w:t>
      </w:r>
      <w:r w:rsidR="00045E28">
        <w:rPr>
          <w:rFonts w:ascii="Arial" w:hAnsi="Arial" w:cs="Arial"/>
        </w:rPr>
        <w:t>,</w:t>
      </w:r>
      <w:r w:rsidRPr="00045E28">
        <w:rPr>
          <w:rFonts w:ascii="Arial" w:hAnsi="Arial" w:cs="Arial"/>
        </w:rPr>
        <w:t xml:space="preserve"> the likelihood of this has been reduced from a </w:t>
      </w:r>
      <w:r w:rsidR="00045E28">
        <w:rPr>
          <w:rFonts w:ascii="Arial" w:hAnsi="Arial" w:cs="Arial"/>
        </w:rPr>
        <w:t>three</w:t>
      </w:r>
      <w:r w:rsidRPr="00045E28">
        <w:rPr>
          <w:rFonts w:ascii="Arial" w:hAnsi="Arial" w:cs="Arial"/>
        </w:rPr>
        <w:t xml:space="preserve"> to a </w:t>
      </w:r>
      <w:r w:rsidR="00045E28">
        <w:rPr>
          <w:rFonts w:ascii="Arial" w:hAnsi="Arial" w:cs="Arial"/>
        </w:rPr>
        <w:t>two,</w:t>
      </w:r>
      <w:r w:rsidRPr="00045E28">
        <w:rPr>
          <w:rFonts w:ascii="Arial" w:hAnsi="Arial" w:cs="Arial"/>
        </w:rPr>
        <w:t xml:space="preserve"> reducing the overall score from 12 to </w:t>
      </w:r>
      <w:proofErr w:type="gramStart"/>
      <w:r w:rsidR="00045E28">
        <w:rPr>
          <w:rFonts w:ascii="Arial" w:hAnsi="Arial" w:cs="Arial"/>
        </w:rPr>
        <w:t>eight</w:t>
      </w:r>
      <w:r w:rsidRPr="00045E28">
        <w:rPr>
          <w:rFonts w:ascii="Arial" w:hAnsi="Arial" w:cs="Arial"/>
        </w:rPr>
        <w:t>,</w:t>
      </w:r>
      <w:proofErr w:type="gramEnd"/>
      <w:r w:rsidRPr="00045E28">
        <w:rPr>
          <w:rFonts w:ascii="Arial" w:hAnsi="Arial" w:cs="Arial"/>
        </w:rPr>
        <w:t xml:space="preserve"> this takes it from a high risk to a medium risk at this stage. Work continues in this area with business continuity plans being developed which may reduce the level of impact further. This can be assessed at the next review period.</w:t>
      </w:r>
    </w:p>
    <w:p w:rsidR="000C2E53" w:rsidRPr="000C2E53" w:rsidRDefault="000C2E53" w:rsidP="000C2E53">
      <w:pPr>
        <w:ind w:right="564"/>
        <w:contextualSpacing/>
        <w:rPr>
          <w:rFonts w:ascii="Arial" w:hAnsi="Arial" w:cs="Arial"/>
        </w:rPr>
      </w:pPr>
    </w:p>
    <w:p w:rsidR="00136878" w:rsidRDefault="00136878" w:rsidP="000C2E53">
      <w:pPr>
        <w:pStyle w:val="ListParagraph"/>
        <w:numPr>
          <w:ilvl w:val="0"/>
          <w:numId w:val="32"/>
        </w:numPr>
        <w:ind w:right="564"/>
        <w:contextualSpacing/>
        <w:rPr>
          <w:rFonts w:ascii="Arial" w:hAnsi="Arial" w:cs="Arial"/>
        </w:rPr>
      </w:pPr>
      <w:r w:rsidRPr="00045E28">
        <w:rPr>
          <w:rFonts w:ascii="Arial" w:hAnsi="Arial" w:cs="Arial"/>
          <w:b/>
        </w:rPr>
        <w:t xml:space="preserve">Risk S12 – </w:t>
      </w:r>
      <w:proofErr w:type="spellStart"/>
      <w:r w:rsidR="000C2E53">
        <w:rPr>
          <w:rFonts w:ascii="Arial" w:hAnsi="Arial" w:cs="Arial"/>
          <w:b/>
        </w:rPr>
        <w:t>P</w:t>
      </w:r>
      <w:r w:rsidRPr="00045E28">
        <w:rPr>
          <w:rFonts w:ascii="Arial" w:hAnsi="Arial" w:cs="Arial"/>
          <w:b/>
        </w:rPr>
        <w:t>haco</w:t>
      </w:r>
      <w:proofErr w:type="spellEnd"/>
      <w:r w:rsidRPr="00045E28">
        <w:rPr>
          <w:rFonts w:ascii="Arial" w:hAnsi="Arial" w:cs="Arial"/>
          <w:b/>
        </w:rPr>
        <w:t xml:space="preserve"> devices MHRA review</w:t>
      </w:r>
      <w:r w:rsidR="00045E28">
        <w:rPr>
          <w:rFonts w:ascii="Arial" w:hAnsi="Arial" w:cs="Arial"/>
        </w:rPr>
        <w:t xml:space="preserve">: </w:t>
      </w:r>
      <w:r w:rsidRPr="00045E28">
        <w:rPr>
          <w:rFonts w:ascii="Arial" w:hAnsi="Arial" w:cs="Arial"/>
        </w:rPr>
        <w:t xml:space="preserve">The successful reinstatement has taken place and this risk has been updated to reduce the likelihood from </w:t>
      </w:r>
      <w:r w:rsidR="000C2E53">
        <w:rPr>
          <w:rFonts w:ascii="Arial" w:hAnsi="Arial" w:cs="Arial"/>
        </w:rPr>
        <w:t>level</w:t>
      </w:r>
      <w:r w:rsidRPr="00045E28">
        <w:rPr>
          <w:rFonts w:ascii="Arial" w:hAnsi="Arial" w:cs="Arial"/>
        </w:rPr>
        <w:t xml:space="preserve"> </w:t>
      </w:r>
      <w:r w:rsidR="000C2E53">
        <w:rPr>
          <w:rFonts w:ascii="Arial" w:hAnsi="Arial" w:cs="Arial"/>
        </w:rPr>
        <w:t>two</w:t>
      </w:r>
      <w:r w:rsidRPr="00045E28">
        <w:rPr>
          <w:rFonts w:ascii="Arial" w:hAnsi="Arial" w:cs="Arial"/>
        </w:rPr>
        <w:t xml:space="preserve"> to </w:t>
      </w:r>
      <w:r w:rsidR="000C2E53">
        <w:rPr>
          <w:rFonts w:ascii="Arial" w:hAnsi="Arial" w:cs="Arial"/>
        </w:rPr>
        <w:t>level</w:t>
      </w:r>
      <w:r w:rsidRPr="000C2E53">
        <w:rPr>
          <w:rFonts w:ascii="Arial" w:hAnsi="Arial" w:cs="Arial"/>
        </w:rPr>
        <w:t xml:space="preserve"> </w:t>
      </w:r>
      <w:r w:rsidR="000C2E53" w:rsidRPr="000C2E53">
        <w:rPr>
          <w:rFonts w:ascii="Arial" w:hAnsi="Arial" w:cs="Arial"/>
        </w:rPr>
        <w:t>one</w:t>
      </w:r>
      <w:r w:rsidRPr="000C2E53">
        <w:rPr>
          <w:rFonts w:ascii="Arial" w:hAnsi="Arial" w:cs="Arial"/>
        </w:rPr>
        <w:t xml:space="preserve">. This takes the overall risk to a low in line with the risk target. It is proposed therefore to remove this risk from the Board risk register. </w:t>
      </w:r>
    </w:p>
    <w:p w:rsidR="000C2E53" w:rsidRPr="000C2E53" w:rsidRDefault="000C2E53" w:rsidP="000C2E53">
      <w:pPr>
        <w:ind w:right="564"/>
        <w:contextualSpacing/>
        <w:rPr>
          <w:rFonts w:ascii="Arial" w:hAnsi="Arial" w:cs="Arial"/>
        </w:rPr>
      </w:pPr>
    </w:p>
    <w:p w:rsidR="00136878" w:rsidRPr="00045E28" w:rsidRDefault="00136878" w:rsidP="00045E28">
      <w:pPr>
        <w:pStyle w:val="ListParagraph"/>
        <w:numPr>
          <w:ilvl w:val="0"/>
          <w:numId w:val="32"/>
        </w:numPr>
        <w:ind w:right="564"/>
        <w:contextualSpacing/>
        <w:rPr>
          <w:rFonts w:ascii="Arial" w:hAnsi="Arial" w:cs="Arial"/>
        </w:rPr>
      </w:pPr>
      <w:r w:rsidRPr="00045E28">
        <w:rPr>
          <w:rFonts w:ascii="Arial" w:hAnsi="Arial" w:cs="Arial"/>
          <w:b/>
        </w:rPr>
        <w:t>Risk S13 – inability to manage and monitor clinical staff training needs</w:t>
      </w:r>
      <w:proofErr w:type="gramStart"/>
      <w:r w:rsidR="00045E28" w:rsidRPr="00045E28">
        <w:rPr>
          <w:rFonts w:ascii="Arial" w:hAnsi="Arial" w:cs="Arial"/>
          <w:b/>
        </w:rPr>
        <w:t>:</w:t>
      </w:r>
      <w:r w:rsidRPr="00045E28">
        <w:rPr>
          <w:rFonts w:ascii="Arial" w:hAnsi="Arial" w:cs="Arial"/>
        </w:rPr>
        <w:t>.</w:t>
      </w:r>
      <w:proofErr w:type="gramEnd"/>
      <w:r w:rsidRPr="00045E28">
        <w:rPr>
          <w:rFonts w:ascii="Arial" w:hAnsi="Arial" w:cs="Arial"/>
        </w:rPr>
        <w:t xml:space="preserve"> Given the work to date on this, the likelihood of this risk has been reduced from a level </w:t>
      </w:r>
      <w:r w:rsidR="000C2E53">
        <w:rPr>
          <w:rFonts w:ascii="Arial" w:hAnsi="Arial" w:cs="Arial"/>
        </w:rPr>
        <w:t>three</w:t>
      </w:r>
      <w:r w:rsidRPr="00045E28">
        <w:rPr>
          <w:rFonts w:ascii="Arial" w:hAnsi="Arial" w:cs="Arial"/>
        </w:rPr>
        <w:t xml:space="preserve"> to a level </w:t>
      </w:r>
      <w:r w:rsidR="000C2E53">
        <w:rPr>
          <w:rFonts w:ascii="Arial" w:hAnsi="Arial" w:cs="Arial"/>
        </w:rPr>
        <w:t xml:space="preserve">two, </w:t>
      </w:r>
      <w:r w:rsidRPr="00045E28">
        <w:rPr>
          <w:rFonts w:ascii="Arial" w:hAnsi="Arial" w:cs="Arial"/>
        </w:rPr>
        <w:t xml:space="preserve">with an overall risk score </w:t>
      </w:r>
      <w:r w:rsidR="000C2E53">
        <w:rPr>
          <w:rFonts w:ascii="Arial" w:hAnsi="Arial" w:cs="Arial"/>
        </w:rPr>
        <w:t>reduced from nine to six.</w:t>
      </w:r>
      <w:r w:rsidRPr="00045E28">
        <w:rPr>
          <w:rFonts w:ascii="Arial" w:hAnsi="Arial" w:cs="Arial"/>
        </w:rPr>
        <w:t xml:space="preserve"> This still maintains the overall rating as a medium risk.</w:t>
      </w:r>
    </w:p>
    <w:p w:rsidR="00136878" w:rsidRDefault="00136878" w:rsidP="00023892">
      <w:pPr>
        <w:ind w:left="720" w:right="564"/>
        <w:rPr>
          <w:rFonts w:ascii="Arial" w:hAnsi="Arial" w:cs="Arial"/>
        </w:rPr>
      </w:pPr>
      <w:r>
        <w:rPr>
          <w:rFonts w:ascii="Arial" w:hAnsi="Arial" w:cs="Arial"/>
        </w:rPr>
        <w:t xml:space="preserve">.  </w:t>
      </w:r>
      <w:r>
        <w:rPr>
          <w:rFonts w:ascii="Arial" w:hAnsi="Arial" w:cs="Arial"/>
          <w:sz w:val="18"/>
          <w:szCs w:val="18"/>
        </w:rPr>
        <w:t>.</w:t>
      </w:r>
    </w:p>
    <w:p w:rsidR="00136878" w:rsidRDefault="00136878" w:rsidP="00023892">
      <w:pPr>
        <w:pStyle w:val="ListParagraph"/>
        <w:numPr>
          <w:ilvl w:val="0"/>
          <w:numId w:val="18"/>
        </w:numPr>
        <w:ind w:right="564" w:hanging="77"/>
        <w:contextualSpacing/>
        <w:rPr>
          <w:rFonts w:ascii="Arial" w:hAnsi="Arial" w:cs="Arial"/>
          <w:b/>
        </w:rPr>
      </w:pPr>
      <w:r>
        <w:rPr>
          <w:rFonts w:ascii="Arial" w:hAnsi="Arial" w:cs="Arial"/>
          <w:b/>
        </w:rPr>
        <w:t>Recommendations</w:t>
      </w:r>
    </w:p>
    <w:p w:rsidR="00136878" w:rsidRPr="0050113D" w:rsidRDefault="00136878" w:rsidP="00023892">
      <w:pPr>
        <w:pStyle w:val="ListParagraph"/>
        <w:ind w:left="360" w:right="564"/>
        <w:rPr>
          <w:rFonts w:ascii="Arial" w:hAnsi="Arial" w:cs="Arial"/>
        </w:rPr>
      </w:pPr>
    </w:p>
    <w:p w:rsidR="00136878" w:rsidRPr="00F16087" w:rsidRDefault="00136878" w:rsidP="00023892">
      <w:pPr>
        <w:ind w:left="720" w:right="564" w:firstLine="720"/>
        <w:rPr>
          <w:rFonts w:ascii="Arial" w:hAnsi="Arial" w:cs="Arial"/>
        </w:rPr>
      </w:pPr>
      <w:r>
        <w:rPr>
          <w:rFonts w:ascii="Arial" w:hAnsi="Arial" w:cs="Arial"/>
        </w:rPr>
        <w:t>Board members are asked to approve the</w:t>
      </w:r>
      <w:r w:rsidR="000C2E53">
        <w:rPr>
          <w:rFonts w:ascii="Arial" w:hAnsi="Arial" w:cs="Arial"/>
        </w:rPr>
        <w:t xml:space="preserve"> Board Risk Register </w:t>
      </w:r>
      <w:r>
        <w:rPr>
          <w:rFonts w:ascii="Arial" w:hAnsi="Arial" w:cs="Arial"/>
        </w:rPr>
        <w:t>as at February 2017.</w:t>
      </w:r>
    </w:p>
    <w:p w:rsidR="00136878" w:rsidRDefault="00136878" w:rsidP="00023892">
      <w:pPr>
        <w:ind w:left="720" w:right="564"/>
        <w:rPr>
          <w:rFonts w:ascii="Arial" w:hAnsi="Arial" w:cs="Arial"/>
          <w:b/>
        </w:rPr>
      </w:pPr>
    </w:p>
    <w:p w:rsidR="00136878" w:rsidRDefault="00136878" w:rsidP="00023892">
      <w:pPr>
        <w:ind w:left="720" w:right="564"/>
        <w:rPr>
          <w:rFonts w:ascii="Arial" w:hAnsi="Arial" w:cs="Arial"/>
          <w:b/>
        </w:rPr>
      </w:pPr>
    </w:p>
    <w:p w:rsidR="00136878" w:rsidRPr="003E0BC4" w:rsidRDefault="00136878" w:rsidP="00023892">
      <w:pPr>
        <w:ind w:left="720" w:right="564"/>
        <w:rPr>
          <w:rFonts w:ascii="Arial" w:hAnsi="Arial" w:cs="Arial"/>
          <w:b/>
        </w:rPr>
      </w:pPr>
      <w:r w:rsidRPr="003E0BC4">
        <w:rPr>
          <w:rFonts w:ascii="Arial" w:hAnsi="Arial" w:cs="Arial"/>
          <w:b/>
        </w:rPr>
        <w:t>Julie Carter</w:t>
      </w:r>
    </w:p>
    <w:p w:rsidR="00136878" w:rsidRDefault="00136878" w:rsidP="00023892">
      <w:pPr>
        <w:ind w:left="720" w:right="564"/>
        <w:rPr>
          <w:rFonts w:ascii="Arial" w:hAnsi="Arial" w:cs="Arial"/>
          <w:b/>
        </w:rPr>
      </w:pPr>
      <w:r w:rsidRPr="003E0BC4">
        <w:rPr>
          <w:rFonts w:ascii="Arial" w:hAnsi="Arial" w:cs="Arial"/>
          <w:b/>
        </w:rPr>
        <w:t>Director of Finance</w:t>
      </w:r>
    </w:p>
    <w:p w:rsidR="00023892" w:rsidRDefault="00023892" w:rsidP="00023892">
      <w:pPr>
        <w:ind w:left="720" w:right="564"/>
        <w:rPr>
          <w:rFonts w:ascii="Arial" w:hAnsi="Arial" w:cs="Arial"/>
          <w:b/>
        </w:rPr>
      </w:pPr>
      <w:r>
        <w:rPr>
          <w:rFonts w:ascii="Arial" w:hAnsi="Arial" w:cs="Arial"/>
          <w:b/>
        </w:rPr>
        <w:t>February 2017</w:t>
      </w:r>
    </w:p>
    <w:p w:rsidR="00136878" w:rsidRDefault="00136878" w:rsidP="00136878">
      <w:pPr>
        <w:ind w:left="720"/>
        <w:rPr>
          <w:rFonts w:ascii="Arial" w:hAnsi="Arial" w:cs="Arial"/>
        </w:rPr>
      </w:pPr>
    </w:p>
    <w:p w:rsidR="00136878" w:rsidRDefault="00136878" w:rsidP="00136878">
      <w:pPr>
        <w:pStyle w:val="ListParagraph"/>
        <w:ind w:left="5760"/>
        <w:rPr>
          <w:rFonts w:ascii="Arial" w:hAnsi="Arial" w:cs="Arial"/>
        </w:rPr>
      </w:pPr>
    </w:p>
    <w:p w:rsidR="000C2E53" w:rsidRPr="00FC4A2B" w:rsidRDefault="000C2E53" w:rsidP="00136878">
      <w:pPr>
        <w:pStyle w:val="ListParagraph"/>
        <w:ind w:left="5760"/>
        <w:rPr>
          <w:rFonts w:ascii="Arial" w:hAnsi="Arial" w:cs="Arial"/>
        </w:rPr>
      </w:pPr>
    </w:p>
    <w:p w:rsidR="00136878" w:rsidRDefault="00136878" w:rsidP="00136878">
      <w:pPr>
        <w:spacing w:after="200" w:line="276" w:lineRule="auto"/>
        <w:rPr>
          <w:rFonts w:ascii="Arial" w:hAnsi="Arial" w:cs="Arial"/>
          <w:sz w:val="18"/>
          <w:szCs w:val="18"/>
        </w:rPr>
        <w:sectPr w:rsidR="00136878" w:rsidSect="00023892">
          <w:footerReference w:type="default" r:id="rId8"/>
          <w:footerReference w:type="first" r:id="rId9"/>
          <w:pgSz w:w="11906" w:h="16838"/>
          <w:pgMar w:top="1440" w:right="426" w:bottom="709" w:left="426" w:header="708" w:footer="708" w:gutter="0"/>
          <w:cols w:space="708"/>
          <w:titlePg/>
          <w:docGrid w:linePitch="360"/>
        </w:sectPr>
      </w:pPr>
    </w:p>
    <w:tbl>
      <w:tblPr>
        <w:tblW w:w="555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8"/>
        <w:gridCol w:w="2024"/>
        <w:gridCol w:w="972"/>
        <w:gridCol w:w="1177"/>
        <w:gridCol w:w="944"/>
        <w:gridCol w:w="330"/>
        <w:gridCol w:w="444"/>
        <w:gridCol w:w="444"/>
        <w:gridCol w:w="2209"/>
        <w:gridCol w:w="390"/>
        <w:gridCol w:w="390"/>
        <w:gridCol w:w="425"/>
        <w:gridCol w:w="2087"/>
        <w:gridCol w:w="1951"/>
        <w:gridCol w:w="1401"/>
      </w:tblGrid>
      <w:tr w:rsidR="00136878" w:rsidRPr="000C2E53" w:rsidTr="000C2E53">
        <w:trPr>
          <w:tblHeader/>
        </w:trPr>
        <w:tc>
          <w:tcPr>
            <w:tcW w:w="174" w:type="pct"/>
            <w:vMerge w:val="restart"/>
            <w:shd w:val="clear" w:color="auto" w:fill="D9D9D9" w:themeFill="background1" w:themeFillShade="D9"/>
          </w:tcPr>
          <w:p w:rsidR="00136878" w:rsidRPr="000C2E53" w:rsidRDefault="00206348" w:rsidP="00136878">
            <w:pPr>
              <w:tabs>
                <w:tab w:val="center" w:pos="4153"/>
                <w:tab w:val="right" w:pos="8306"/>
              </w:tabs>
              <w:jc w:val="center"/>
              <w:rPr>
                <w:rFonts w:ascii="Arial" w:hAnsi="Arial" w:cs="Arial"/>
                <w:b/>
                <w:sz w:val="16"/>
                <w:szCs w:val="16"/>
              </w:rPr>
            </w:pPr>
            <w:r w:rsidRPr="00206348">
              <w:rPr>
                <w:rFonts w:ascii="Arial" w:hAnsi="Arial" w:cs="Arial"/>
                <w:b/>
                <w:sz w:val="16"/>
                <w:szCs w:val="16"/>
              </w:rPr>
              <w:lastRenderedPageBreak/>
              <w:t>Ref</w:t>
            </w:r>
          </w:p>
        </w:tc>
        <w:tc>
          <w:tcPr>
            <w:tcW w:w="643" w:type="pct"/>
            <w:vMerge w:val="restart"/>
            <w:shd w:val="clear" w:color="auto" w:fill="D9D9D9" w:themeFill="background1" w:themeFillShade="D9"/>
          </w:tcPr>
          <w:p w:rsidR="00136878" w:rsidRPr="000C2E53" w:rsidRDefault="00206348" w:rsidP="00136878">
            <w:pPr>
              <w:tabs>
                <w:tab w:val="center" w:pos="4153"/>
                <w:tab w:val="right" w:pos="8306"/>
              </w:tabs>
              <w:jc w:val="center"/>
              <w:rPr>
                <w:rFonts w:ascii="Arial" w:hAnsi="Arial" w:cs="Arial"/>
                <w:b/>
                <w:sz w:val="16"/>
                <w:szCs w:val="16"/>
              </w:rPr>
            </w:pPr>
            <w:r w:rsidRPr="00206348">
              <w:rPr>
                <w:rFonts w:ascii="Arial" w:hAnsi="Arial" w:cs="Arial"/>
                <w:b/>
                <w:sz w:val="16"/>
                <w:szCs w:val="16"/>
              </w:rPr>
              <w:t>Risk description</w:t>
            </w:r>
          </w:p>
        </w:tc>
        <w:tc>
          <w:tcPr>
            <w:tcW w:w="309" w:type="pct"/>
            <w:vMerge w:val="restart"/>
            <w:shd w:val="clear" w:color="auto" w:fill="D9D9D9" w:themeFill="background1" w:themeFillShade="D9"/>
          </w:tcPr>
          <w:p w:rsidR="00136878" w:rsidRPr="000C2E53" w:rsidRDefault="00206348" w:rsidP="00136878">
            <w:pPr>
              <w:tabs>
                <w:tab w:val="center" w:pos="4153"/>
                <w:tab w:val="right" w:pos="8306"/>
              </w:tabs>
              <w:jc w:val="center"/>
              <w:rPr>
                <w:rFonts w:ascii="Arial" w:hAnsi="Arial" w:cs="Arial"/>
                <w:b/>
                <w:sz w:val="16"/>
                <w:szCs w:val="16"/>
              </w:rPr>
            </w:pPr>
            <w:r w:rsidRPr="00206348">
              <w:rPr>
                <w:rFonts w:ascii="Arial" w:hAnsi="Arial" w:cs="Arial"/>
                <w:b/>
                <w:sz w:val="16"/>
                <w:szCs w:val="16"/>
              </w:rPr>
              <w:t>Risk Owner</w:t>
            </w:r>
          </w:p>
        </w:tc>
        <w:tc>
          <w:tcPr>
            <w:tcW w:w="374" w:type="pct"/>
            <w:vMerge w:val="restart"/>
            <w:shd w:val="clear" w:color="auto" w:fill="D9D9D9" w:themeFill="background1" w:themeFillShade="D9"/>
          </w:tcPr>
          <w:p w:rsidR="00136878" w:rsidRPr="000C2E53" w:rsidRDefault="00206348" w:rsidP="00136878">
            <w:pPr>
              <w:tabs>
                <w:tab w:val="center" w:pos="4153"/>
                <w:tab w:val="right" w:pos="8306"/>
              </w:tabs>
              <w:jc w:val="center"/>
              <w:rPr>
                <w:rFonts w:ascii="Arial" w:hAnsi="Arial" w:cs="Arial"/>
                <w:b/>
                <w:sz w:val="16"/>
                <w:szCs w:val="16"/>
              </w:rPr>
            </w:pPr>
            <w:r w:rsidRPr="00206348">
              <w:rPr>
                <w:rFonts w:ascii="Arial" w:hAnsi="Arial" w:cs="Arial"/>
                <w:b/>
                <w:sz w:val="16"/>
                <w:szCs w:val="16"/>
              </w:rPr>
              <w:t>Links to Quality Ambition and Board Objectives</w:t>
            </w:r>
          </w:p>
        </w:tc>
        <w:tc>
          <w:tcPr>
            <w:tcW w:w="300" w:type="pct"/>
            <w:vMerge w:val="restart"/>
            <w:shd w:val="clear" w:color="auto" w:fill="D9D9D9" w:themeFill="background1" w:themeFillShade="D9"/>
          </w:tcPr>
          <w:p w:rsidR="00136878" w:rsidRPr="000C2E53" w:rsidRDefault="00206348" w:rsidP="00136878">
            <w:pPr>
              <w:tabs>
                <w:tab w:val="center" w:pos="4153"/>
                <w:tab w:val="right" w:pos="8306"/>
              </w:tabs>
              <w:ind w:right="-107"/>
              <w:jc w:val="both"/>
              <w:rPr>
                <w:rFonts w:ascii="Arial" w:hAnsi="Arial" w:cs="Arial"/>
                <w:b/>
                <w:sz w:val="16"/>
                <w:szCs w:val="16"/>
              </w:rPr>
            </w:pPr>
            <w:r w:rsidRPr="00206348">
              <w:rPr>
                <w:rFonts w:ascii="Arial" w:hAnsi="Arial" w:cs="Arial"/>
                <w:b/>
                <w:sz w:val="16"/>
                <w:szCs w:val="16"/>
              </w:rPr>
              <w:t>Time</w:t>
            </w:r>
          </w:p>
          <w:p w:rsidR="00136878" w:rsidRPr="000C2E53" w:rsidRDefault="00206348" w:rsidP="00136878">
            <w:pPr>
              <w:tabs>
                <w:tab w:val="center" w:pos="4153"/>
                <w:tab w:val="right" w:pos="8306"/>
              </w:tabs>
              <w:ind w:right="-107"/>
              <w:jc w:val="both"/>
              <w:rPr>
                <w:rFonts w:ascii="Arial" w:hAnsi="Arial" w:cs="Arial"/>
                <w:b/>
                <w:sz w:val="16"/>
                <w:szCs w:val="16"/>
              </w:rPr>
            </w:pPr>
            <w:r w:rsidRPr="00206348">
              <w:rPr>
                <w:rFonts w:ascii="Arial" w:hAnsi="Arial" w:cs="Arial"/>
                <w:b/>
                <w:sz w:val="16"/>
                <w:szCs w:val="16"/>
              </w:rPr>
              <w:t>Scales</w:t>
            </w:r>
          </w:p>
          <w:p w:rsidR="00136878" w:rsidRPr="000C2E53" w:rsidRDefault="00206348" w:rsidP="00136878">
            <w:pPr>
              <w:tabs>
                <w:tab w:val="center" w:pos="4153"/>
                <w:tab w:val="right" w:pos="8306"/>
              </w:tabs>
              <w:ind w:right="-107"/>
              <w:jc w:val="both"/>
              <w:rPr>
                <w:rFonts w:ascii="Arial" w:hAnsi="Arial" w:cs="Arial"/>
                <w:b/>
                <w:sz w:val="16"/>
                <w:szCs w:val="16"/>
              </w:rPr>
            </w:pPr>
            <w:r w:rsidRPr="00206348">
              <w:rPr>
                <w:rFonts w:ascii="Arial" w:hAnsi="Arial" w:cs="Arial"/>
                <w:b/>
                <w:sz w:val="16"/>
                <w:szCs w:val="16"/>
              </w:rPr>
              <w:t>longevity</w:t>
            </w:r>
          </w:p>
        </w:tc>
        <w:tc>
          <w:tcPr>
            <w:tcW w:w="387" w:type="pct"/>
            <w:gridSpan w:val="3"/>
            <w:shd w:val="clear" w:color="auto" w:fill="D9D9D9" w:themeFill="background1" w:themeFillShade="D9"/>
          </w:tcPr>
          <w:p w:rsidR="00136878" w:rsidRPr="000C2E53" w:rsidRDefault="00206348" w:rsidP="00136878">
            <w:pPr>
              <w:tabs>
                <w:tab w:val="center" w:pos="4153"/>
                <w:tab w:val="right" w:pos="8306"/>
              </w:tabs>
              <w:ind w:left="-128" w:right="-103"/>
              <w:jc w:val="center"/>
              <w:rPr>
                <w:rFonts w:ascii="Arial" w:hAnsi="Arial" w:cs="Arial"/>
                <w:b/>
                <w:sz w:val="16"/>
                <w:szCs w:val="16"/>
              </w:rPr>
            </w:pPr>
            <w:r w:rsidRPr="00206348">
              <w:rPr>
                <w:rFonts w:ascii="Arial" w:hAnsi="Arial" w:cs="Arial"/>
                <w:b/>
                <w:sz w:val="16"/>
                <w:szCs w:val="16"/>
              </w:rPr>
              <w:t>Current risk target</w:t>
            </w:r>
          </w:p>
        </w:tc>
        <w:tc>
          <w:tcPr>
            <w:tcW w:w="1085" w:type="pct"/>
            <w:gridSpan w:val="4"/>
            <w:shd w:val="clear" w:color="auto" w:fill="D9D9D9" w:themeFill="background1" w:themeFillShade="D9"/>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 xml:space="preserve">Current Mitigation and current risk level  </w:t>
            </w:r>
          </w:p>
        </w:tc>
        <w:tc>
          <w:tcPr>
            <w:tcW w:w="1283" w:type="pct"/>
            <w:gridSpan w:val="2"/>
            <w:shd w:val="clear" w:color="auto" w:fill="D9D9D9" w:themeFill="background1" w:themeFillShade="D9"/>
          </w:tcPr>
          <w:p w:rsidR="00136878" w:rsidRPr="000C2E53" w:rsidRDefault="00206348" w:rsidP="00136878">
            <w:pPr>
              <w:tabs>
                <w:tab w:val="center" w:pos="4153"/>
                <w:tab w:val="right" w:pos="8306"/>
              </w:tabs>
              <w:jc w:val="center"/>
              <w:rPr>
                <w:rFonts w:ascii="Arial" w:hAnsi="Arial" w:cs="Arial"/>
                <w:b/>
                <w:sz w:val="16"/>
                <w:szCs w:val="16"/>
              </w:rPr>
            </w:pPr>
            <w:r w:rsidRPr="00206348">
              <w:rPr>
                <w:rFonts w:ascii="Arial" w:hAnsi="Arial" w:cs="Arial"/>
                <w:b/>
                <w:sz w:val="16"/>
                <w:szCs w:val="16"/>
              </w:rPr>
              <w:t>Planned Mitigation</w:t>
            </w:r>
          </w:p>
        </w:tc>
        <w:tc>
          <w:tcPr>
            <w:tcW w:w="446" w:type="pct"/>
            <w:vMerge w:val="restart"/>
            <w:shd w:val="clear" w:color="auto" w:fill="D9D9D9" w:themeFill="background1" w:themeFillShade="D9"/>
          </w:tcPr>
          <w:p w:rsidR="00136878" w:rsidRPr="000C2E53" w:rsidRDefault="00206348" w:rsidP="00136878">
            <w:pPr>
              <w:tabs>
                <w:tab w:val="center" w:pos="4153"/>
                <w:tab w:val="right" w:pos="8306"/>
              </w:tabs>
              <w:jc w:val="center"/>
              <w:rPr>
                <w:rFonts w:ascii="Arial" w:hAnsi="Arial" w:cs="Arial"/>
                <w:b/>
                <w:sz w:val="16"/>
                <w:szCs w:val="16"/>
              </w:rPr>
            </w:pPr>
            <w:r w:rsidRPr="00206348">
              <w:rPr>
                <w:rFonts w:ascii="Arial" w:hAnsi="Arial" w:cs="Arial"/>
                <w:b/>
                <w:sz w:val="16"/>
                <w:szCs w:val="16"/>
              </w:rPr>
              <w:t>Risk review date</w:t>
            </w:r>
          </w:p>
        </w:tc>
      </w:tr>
      <w:tr w:rsidR="00136878" w:rsidRPr="000C2E53" w:rsidTr="000C2E53">
        <w:trPr>
          <w:cantSplit/>
          <w:trHeight w:val="1887"/>
          <w:tblHeader/>
        </w:trPr>
        <w:tc>
          <w:tcPr>
            <w:tcW w:w="174" w:type="pct"/>
            <w:vMerge/>
            <w:shd w:val="clear" w:color="auto" w:fill="D9D9D9" w:themeFill="background1" w:themeFillShade="D9"/>
          </w:tcPr>
          <w:p w:rsidR="00136878" w:rsidRPr="000C2E53" w:rsidRDefault="00136878" w:rsidP="00136878">
            <w:pPr>
              <w:tabs>
                <w:tab w:val="center" w:pos="4153"/>
                <w:tab w:val="right" w:pos="8306"/>
              </w:tabs>
              <w:rPr>
                <w:rFonts w:ascii="Arial" w:hAnsi="Arial" w:cs="Arial"/>
                <w:b/>
                <w:sz w:val="16"/>
                <w:szCs w:val="16"/>
              </w:rPr>
            </w:pPr>
          </w:p>
        </w:tc>
        <w:tc>
          <w:tcPr>
            <w:tcW w:w="643" w:type="pct"/>
            <w:vMerge/>
            <w:shd w:val="clear" w:color="auto" w:fill="D9D9D9" w:themeFill="background1" w:themeFillShade="D9"/>
          </w:tcPr>
          <w:p w:rsidR="00136878" w:rsidRPr="000C2E53" w:rsidRDefault="00136878" w:rsidP="00136878">
            <w:pPr>
              <w:tabs>
                <w:tab w:val="center" w:pos="4153"/>
                <w:tab w:val="right" w:pos="8306"/>
              </w:tabs>
              <w:rPr>
                <w:rFonts w:ascii="Arial" w:hAnsi="Arial" w:cs="Arial"/>
                <w:b/>
                <w:sz w:val="16"/>
                <w:szCs w:val="16"/>
              </w:rPr>
            </w:pPr>
          </w:p>
        </w:tc>
        <w:tc>
          <w:tcPr>
            <w:tcW w:w="309" w:type="pct"/>
            <w:vMerge/>
            <w:shd w:val="clear" w:color="auto" w:fill="D9D9D9" w:themeFill="background1" w:themeFillShade="D9"/>
          </w:tcPr>
          <w:p w:rsidR="00136878" w:rsidRPr="000C2E53" w:rsidRDefault="00136878" w:rsidP="00136878">
            <w:pPr>
              <w:tabs>
                <w:tab w:val="center" w:pos="4153"/>
                <w:tab w:val="right" w:pos="8306"/>
              </w:tabs>
              <w:rPr>
                <w:rFonts w:ascii="Arial" w:hAnsi="Arial" w:cs="Arial"/>
                <w:b/>
                <w:sz w:val="16"/>
                <w:szCs w:val="16"/>
              </w:rPr>
            </w:pPr>
          </w:p>
        </w:tc>
        <w:tc>
          <w:tcPr>
            <w:tcW w:w="374" w:type="pct"/>
            <w:vMerge/>
            <w:shd w:val="clear" w:color="auto" w:fill="D9D9D9" w:themeFill="background1" w:themeFillShade="D9"/>
          </w:tcPr>
          <w:p w:rsidR="00136878" w:rsidRPr="000C2E53" w:rsidRDefault="00136878" w:rsidP="00136878">
            <w:pPr>
              <w:tabs>
                <w:tab w:val="center" w:pos="4153"/>
                <w:tab w:val="right" w:pos="8306"/>
              </w:tabs>
              <w:rPr>
                <w:rFonts w:ascii="Arial" w:hAnsi="Arial" w:cs="Arial"/>
                <w:b/>
                <w:sz w:val="16"/>
                <w:szCs w:val="16"/>
              </w:rPr>
            </w:pPr>
          </w:p>
        </w:tc>
        <w:tc>
          <w:tcPr>
            <w:tcW w:w="300" w:type="pct"/>
            <w:vMerge/>
            <w:shd w:val="clear" w:color="auto" w:fill="D9D9D9" w:themeFill="background1" w:themeFillShade="D9"/>
          </w:tcPr>
          <w:p w:rsidR="00136878" w:rsidRPr="000C2E53" w:rsidRDefault="00136878" w:rsidP="00136878">
            <w:pPr>
              <w:tabs>
                <w:tab w:val="center" w:pos="4153"/>
                <w:tab w:val="right" w:pos="8306"/>
              </w:tabs>
              <w:ind w:right="-107"/>
              <w:rPr>
                <w:rFonts w:ascii="Arial" w:hAnsi="Arial" w:cs="Arial"/>
                <w:b/>
                <w:sz w:val="16"/>
                <w:szCs w:val="16"/>
              </w:rPr>
            </w:pPr>
          </w:p>
        </w:tc>
        <w:tc>
          <w:tcPr>
            <w:tcW w:w="105" w:type="pct"/>
            <w:shd w:val="clear" w:color="auto" w:fill="D9D9D9" w:themeFill="background1" w:themeFillShade="D9"/>
            <w:textDirection w:val="btLr"/>
          </w:tcPr>
          <w:p w:rsidR="00136878" w:rsidRPr="000C2E53" w:rsidRDefault="00206348" w:rsidP="00136878">
            <w:pPr>
              <w:tabs>
                <w:tab w:val="center" w:pos="4153"/>
                <w:tab w:val="right" w:pos="8306"/>
              </w:tabs>
              <w:ind w:left="113" w:right="113"/>
              <w:rPr>
                <w:rFonts w:ascii="Arial" w:hAnsi="Arial" w:cs="Arial"/>
                <w:b/>
                <w:sz w:val="16"/>
                <w:szCs w:val="16"/>
              </w:rPr>
            </w:pPr>
            <w:r w:rsidRPr="00206348">
              <w:rPr>
                <w:rFonts w:ascii="Arial" w:hAnsi="Arial" w:cs="Arial"/>
                <w:b/>
                <w:sz w:val="16"/>
                <w:szCs w:val="16"/>
              </w:rPr>
              <w:t>Likelihood (initial)</w:t>
            </w:r>
          </w:p>
        </w:tc>
        <w:tc>
          <w:tcPr>
            <w:tcW w:w="141" w:type="pct"/>
            <w:shd w:val="clear" w:color="auto" w:fill="D9D9D9" w:themeFill="background1" w:themeFillShade="D9"/>
            <w:textDirection w:val="btLr"/>
          </w:tcPr>
          <w:p w:rsidR="00136878" w:rsidRPr="000C2E53" w:rsidRDefault="00206348" w:rsidP="00136878">
            <w:pPr>
              <w:tabs>
                <w:tab w:val="center" w:pos="4153"/>
                <w:tab w:val="right" w:pos="8306"/>
              </w:tabs>
              <w:ind w:left="113" w:right="113"/>
              <w:rPr>
                <w:rFonts w:ascii="Arial" w:hAnsi="Arial" w:cs="Arial"/>
                <w:b/>
                <w:sz w:val="16"/>
                <w:szCs w:val="16"/>
              </w:rPr>
            </w:pPr>
            <w:r w:rsidRPr="00206348">
              <w:rPr>
                <w:rFonts w:ascii="Arial" w:hAnsi="Arial" w:cs="Arial"/>
                <w:b/>
                <w:sz w:val="16"/>
                <w:szCs w:val="16"/>
              </w:rPr>
              <w:t>Impact (initial)</w:t>
            </w:r>
          </w:p>
        </w:tc>
        <w:tc>
          <w:tcPr>
            <w:tcW w:w="141" w:type="pct"/>
            <w:tcBorders>
              <w:bottom w:val="single" w:sz="4" w:space="0" w:color="auto"/>
            </w:tcBorders>
            <w:shd w:val="clear" w:color="auto" w:fill="D9D9D9" w:themeFill="background1" w:themeFillShade="D9"/>
            <w:textDirection w:val="btLr"/>
          </w:tcPr>
          <w:p w:rsidR="00136878" w:rsidRPr="000C2E53" w:rsidRDefault="00206348" w:rsidP="00136878">
            <w:pPr>
              <w:tabs>
                <w:tab w:val="center" w:pos="4153"/>
                <w:tab w:val="right" w:pos="8306"/>
              </w:tabs>
              <w:ind w:left="113" w:right="113"/>
              <w:rPr>
                <w:rFonts w:ascii="Arial" w:hAnsi="Arial" w:cs="Arial"/>
                <w:b/>
                <w:sz w:val="16"/>
                <w:szCs w:val="16"/>
              </w:rPr>
            </w:pPr>
            <w:r w:rsidRPr="00206348">
              <w:rPr>
                <w:rFonts w:ascii="Arial" w:hAnsi="Arial" w:cs="Arial"/>
                <w:b/>
                <w:sz w:val="16"/>
                <w:szCs w:val="16"/>
              </w:rPr>
              <w:t>Risk score (initial)</w:t>
            </w:r>
          </w:p>
        </w:tc>
        <w:tc>
          <w:tcPr>
            <w:tcW w:w="702" w:type="pct"/>
            <w:shd w:val="clear" w:color="auto" w:fill="D9D9D9" w:themeFill="background1" w:themeFillShade="D9"/>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Current controls in place</w:t>
            </w:r>
          </w:p>
        </w:tc>
        <w:tc>
          <w:tcPr>
            <w:tcW w:w="124" w:type="pct"/>
            <w:shd w:val="clear" w:color="auto" w:fill="D9D9D9" w:themeFill="background1" w:themeFillShade="D9"/>
            <w:textDirection w:val="btLr"/>
          </w:tcPr>
          <w:p w:rsidR="00136878" w:rsidRPr="000C2E53" w:rsidRDefault="00206348" w:rsidP="00136878">
            <w:pPr>
              <w:tabs>
                <w:tab w:val="center" w:pos="4153"/>
                <w:tab w:val="right" w:pos="8306"/>
              </w:tabs>
              <w:ind w:left="113" w:right="113"/>
              <w:rPr>
                <w:rFonts w:ascii="Arial" w:hAnsi="Arial" w:cs="Arial"/>
                <w:b/>
                <w:sz w:val="16"/>
                <w:szCs w:val="16"/>
              </w:rPr>
            </w:pPr>
            <w:r w:rsidRPr="00206348">
              <w:rPr>
                <w:rFonts w:ascii="Arial" w:hAnsi="Arial" w:cs="Arial"/>
                <w:b/>
                <w:sz w:val="16"/>
                <w:szCs w:val="16"/>
              </w:rPr>
              <w:t>Likelihood (initial)</w:t>
            </w:r>
          </w:p>
        </w:tc>
        <w:tc>
          <w:tcPr>
            <w:tcW w:w="124" w:type="pct"/>
            <w:shd w:val="clear" w:color="auto" w:fill="D9D9D9" w:themeFill="background1" w:themeFillShade="D9"/>
            <w:textDirection w:val="btLr"/>
          </w:tcPr>
          <w:p w:rsidR="00136878" w:rsidRPr="000C2E53" w:rsidRDefault="00206348" w:rsidP="00136878">
            <w:pPr>
              <w:tabs>
                <w:tab w:val="center" w:pos="4153"/>
                <w:tab w:val="right" w:pos="8306"/>
              </w:tabs>
              <w:ind w:left="113" w:right="113"/>
              <w:rPr>
                <w:rFonts w:ascii="Arial" w:hAnsi="Arial" w:cs="Arial"/>
                <w:b/>
                <w:sz w:val="16"/>
                <w:szCs w:val="16"/>
              </w:rPr>
            </w:pPr>
            <w:r w:rsidRPr="00206348">
              <w:rPr>
                <w:rFonts w:ascii="Arial" w:hAnsi="Arial" w:cs="Arial"/>
                <w:b/>
                <w:sz w:val="16"/>
                <w:szCs w:val="16"/>
              </w:rPr>
              <w:t>Impact (initial)</w:t>
            </w:r>
          </w:p>
        </w:tc>
        <w:tc>
          <w:tcPr>
            <w:tcW w:w="135" w:type="pct"/>
            <w:shd w:val="clear" w:color="auto" w:fill="D9D9D9" w:themeFill="background1" w:themeFillShade="D9"/>
            <w:textDirection w:val="btLr"/>
          </w:tcPr>
          <w:p w:rsidR="00136878" w:rsidRPr="000C2E53" w:rsidRDefault="00206348" w:rsidP="00136878">
            <w:pPr>
              <w:tabs>
                <w:tab w:val="center" w:pos="4153"/>
                <w:tab w:val="right" w:pos="8306"/>
              </w:tabs>
              <w:ind w:left="113" w:right="113"/>
              <w:rPr>
                <w:rFonts w:ascii="Arial" w:hAnsi="Arial" w:cs="Arial"/>
                <w:b/>
                <w:sz w:val="16"/>
                <w:szCs w:val="16"/>
              </w:rPr>
            </w:pPr>
            <w:r w:rsidRPr="00206348">
              <w:rPr>
                <w:rFonts w:ascii="Arial" w:hAnsi="Arial" w:cs="Arial"/>
                <w:b/>
                <w:sz w:val="16"/>
                <w:szCs w:val="16"/>
              </w:rPr>
              <w:t>Risk score (initial)</w:t>
            </w:r>
          </w:p>
        </w:tc>
        <w:tc>
          <w:tcPr>
            <w:tcW w:w="663" w:type="pct"/>
            <w:shd w:val="clear" w:color="auto" w:fill="D9D9D9" w:themeFill="background1" w:themeFillShade="D9"/>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Gaps in controls</w:t>
            </w:r>
          </w:p>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Additional controls required to reduce risk as far as is practical</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136878" w:rsidP="00136878">
            <w:pPr>
              <w:tabs>
                <w:tab w:val="center" w:pos="4153"/>
                <w:tab w:val="right" w:pos="8306"/>
              </w:tabs>
              <w:rPr>
                <w:rFonts w:ascii="Arial" w:hAnsi="Arial" w:cs="Arial"/>
                <w:b/>
                <w:sz w:val="16"/>
                <w:szCs w:val="16"/>
              </w:rPr>
            </w:pPr>
          </w:p>
          <w:p w:rsidR="00136878" w:rsidRPr="000C2E53" w:rsidRDefault="00136878" w:rsidP="00136878">
            <w:pPr>
              <w:tabs>
                <w:tab w:val="center" w:pos="4153"/>
                <w:tab w:val="right" w:pos="8306"/>
              </w:tabs>
              <w:rPr>
                <w:rFonts w:ascii="Arial" w:hAnsi="Arial" w:cs="Arial"/>
                <w:b/>
                <w:sz w:val="16"/>
                <w:szCs w:val="16"/>
              </w:rPr>
            </w:pPr>
          </w:p>
        </w:tc>
        <w:tc>
          <w:tcPr>
            <w:tcW w:w="620" w:type="pct"/>
            <w:shd w:val="clear" w:color="auto" w:fill="D9D9D9" w:themeFill="background1" w:themeFillShade="D9"/>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Actions needed to address gaps</w:t>
            </w:r>
          </w:p>
        </w:tc>
        <w:tc>
          <w:tcPr>
            <w:tcW w:w="446" w:type="pct"/>
            <w:vMerge/>
            <w:shd w:val="clear" w:color="auto" w:fill="D9D9D9" w:themeFill="background1" w:themeFillShade="D9"/>
          </w:tcPr>
          <w:p w:rsidR="00136878" w:rsidRPr="000C2E53" w:rsidRDefault="00136878" w:rsidP="00136878">
            <w:pPr>
              <w:tabs>
                <w:tab w:val="center" w:pos="4153"/>
                <w:tab w:val="right" w:pos="8306"/>
              </w:tabs>
              <w:rPr>
                <w:rFonts w:ascii="Arial" w:hAnsi="Arial" w:cs="Arial"/>
                <w:sz w:val="16"/>
                <w:szCs w:val="16"/>
              </w:rPr>
            </w:pPr>
          </w:p>
        </w:tc>
      </w:tr>
      <w:tr w:rsidR="00136878" w:rsidRPr="000C2E53" w:rsidTr="000C2E53">
        <w:trPr>
          <w:cantSplit/>
          <w:trHeight w:val="7738"/>
        </w:trPr>
        <w:tc>
          <w:tcPr>
            <w:tcW w:w="1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S1</w:t>
            </w:r>
          </w:p>
          <w:p w:rsidR="00136878" w:rsidRPr="000C2E53" w:rsidRDefault="00136878" w:rsidP="00136878">
            <w:pPr>
              <w:tabs>
                <w:tab w:val="center" w:pos="4153"/>
                <w:tab w:val="right" w:pos="8306"/>
              </w:tabs>
              <w:rPr>
                <w:rFonts w:ascii="Arial" w:hAnsi="Arial" w:cs="Arial"/>
                <w:sz w:val="16"/>
                <w:szCs w:val="16"/>
              </w:rPr>
            </w:pPr>
          </w:p>
        </w:tc>
        <w:tc>
          <w:tcPr>
            <w:tcW w:w="643" w:type="pct"/>
          </w:tcPr>
          <w:p w:rsidR="00136878" w:rsidRPr="000C2E53" w:rsidRDefault="00206348" w:rsidP="00136878">
            <w:pPr>
              <w:tabs>
                <w:tab w:val="center" w:pos="4153"/>
                <w:tab w:val="right" w:pos="8306"/>
              </w:tabs>
              <w:rPr>
                <w:rFonts w:ascii="Arial" w:hAnsi="Arial" w:cs="Arial"/>
                <w:b/>
                <w:color w:val="000000" w:themeColor="text1"/>
                <w:sz w:val="16"/>
                <w:szCs w:val="16"/>
              </w:rPr>
            </w:pPr>
            <w:r w:rsidRPr="00206348">
              <w:rPr>
                <w:rFonts w:ascii="Arial" w:hAnsi="Arial" w:cs="Arial"/>
                <w:b/>
                <w:color w:val="000000" w:themeColor="text1"/>
                <w:sz w:val="16"/>
                <w:szCs w:val="16"/>
              </w:rPr>
              <w:t>Failure to deliver the Board's 2020 vision of leading quality research and innovation</w:t>
            </w:r>
          </w:p>
          <w:p w:rsidR="00136878" w:rsidRPr="000C2E53" w:rsidRDefault="00136878" w:rsidP="00136878">
            <w:pPr>
              <w:tabs>
                <w:tab w:val="center" w:pos="4153"/>
                <w:tab w:val="right" w:pos="8306"/>
              </w:tabs>
              <w:rPr>
                <w:rFonts w:ascii="Arial" w:hAnsi="Arial" w:cs="Arial"/>
                <w:sz w:val="16"/>
                <w:szCs w:val="16"/>
                <w:u w:val="single"/>
              </w:rPr>
            </w:pPr>
          </w:p>
          <w:p w:rsidR="00136878" w:rsidRPr="000C2E53" w:rsidRDefault="00206348" w:rsidP="00136878">
            <w:pPr>
              <w:tabs>
                <w:tab w:val="center" w:pos="4153"/>
                <w:tab w:val="right" w:pos="8306"/>
              </w:tabs>
              <w:rPr>
                <w:rFonts w:ascii="Arial" w:hAnsi="Arial" w:cs="Arial"/>
                <w:sz w:val="16"/>
                <w:szCs w:val="16"/>
                <w:u w:val="single"/>
              </w:rPr>
            </w:pPr>
            <w:r w:rsidRPr="00206348">
              <w:rPr>
                <w:rFonts w:ascii="Arial" w:hAnsi="Arial" w:cs="Arial"/>
                <w:sz w:val="16"/>
                <w:szCs w:val="16"/>
                <w:u w:val="single"/>
              </w:rPr>
              <w:t xml:space="preserve">Strategic – </w:t>
            </w:r>
            <w:r w:rsidRPr="00206348">
              <w:rPr>
                <w:rFonts w:ascii="Arial" w:hAnsi="Arial" w:cs="Arial"/>
                <w:sz w:val="16"/>
                <w:szCs w:val="16"/>
              </w:rPr>
              <w:t>vision is basis of Board strategy so would be significant</w:t>
            </w:r>
          </w:p>
          <w:p w:rsidR="00136878" w:rsidRPr="000C2E53" w:rsidRDefault="00136878" w:rsidP="00136878">
            <w:pPr>
              <w:tabs>
                <w:tab w:val="center" w:pos="4153"/>
                <w:tab w:val="right" w:pos="8306"/>
              </w:tabs>
              <w:spacing w:after="120"/>
              <w:rPr>
                <w:rFonts w:ascii="Arial" w:hAnsi="Arial" w:cs="Arial"/>
                <w:sz w:val="16"/>
                <w:szCs w:val="16"/>
                <w:u w:val="single"/>
              </w:rPr>
            </w:pP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 xml:space="preserve">Financial: </w:t>
            </w:r>
            <w:r w:rsidRPr="00206348">
              <w:rPr>
                <w:rFonts w:ascii="Arial" w:hAnsi="Arial" w:cs="Arial"/>
                <w:sz w:val="16"/>
                <w:szCs w:val="16"/>
              </w:rPr>
              <w:t>needs to be delivered by strong financial governance and stewardship</w:t>
            </w:r>
          </w:p>
          <w:p w:rsidR="00136878" w:rsidRPr="000C2E53" w:rsidRDefault="00206348" w:rsidP="00136878">
            <w:pPr>
              <w:tabs>
                <w:tab w:val="center" w:pos="4153"/>
                <w:tab w:val="right" w:pos="8306"/>
              </w:tabs>
              <w:spacing w:after="120"/>
              <w:rPr>
                <w:rFonts w:ascii="Arial" w:hAnsi="Arial" w:cs="Arial"/>
                <w:sz w:val="16"/>
                <w:szCs w:val="16"/>
                <w:u w:val="single"/>
              </w:rPr>
            </w:pPr>
            <w:r w:rsidRPr="00206348">
              <w:rPr>
                <w:rFonts w:ascii="Arial" w:hAnsi="Arial" w:cs="Arial"/>
                <w:sz w:val="16"/>
                <w:szCs w:val="16"/>
                <w:u w:val="single"/>
              </w:rPr>
              <w:t xml:space="preserve">Regulation: </w:t>
            </w:r>
            <w:r w:rsidRPr="00206348">
              <w:rPr>
                <w:rFonts w:ascii="Arial" w:hAnsi="Arial" w:cs="Arial"/>
                <w:sz w:val="16"/>
                <w:szCs w:val="16"/>
              </w:rPr>
              <w:t xml:space="preserve">Unlikely to affect regulation </w:t>
            </w:r>
          </w:p>
          <w:p w:rsidR="00136878" w:rsidRPr="000C2E53" w:rsidRDefault="00206348" w:rsidP="00136878">
            <w:pPr>
              <w:tabs>
                <w:tab w:val="center" w:pos="4153"/>
                <w:tab w:val="right" w:pos="8306"/>
              </w:tabs>
              <w:spacing w:after="120"/>
              <w:rPr>
                <w:rFonts w:ascii="Arial" w:hAnsi="Arial" w:cs="Arial"/>
                <w:sz w:val="16"/>
                <w:szCs w:val="16"/>
                <w:u w:val="single"/>
              </w:rPr>
            </w:pPr>
            <w:r w:rsidRPr="00206348">
              <w:rPr>
                <w:rFonts w:ascii="Arial" w:hAnsi="Arial" w:cs="Arial"/>
                <w:sz w:val="16"/>
                <w:szCs w:val="16"/>
                <w:u w:val="single"/>
              </w:rPr>
              <w:t xml:space="preserve">Reputation: </w:t>
            </w:r>
            <w:r w:rsidRPr="00206348">
              <w:rPr>
                <w:rFonts w:ascii="Arial" w:hAnsi="Arial" w:cs="Arial"/>
                <w:sz w:val="16"/>
                <w:szCs w:val="16"/>
              </w:rPr>
              <w:t>Reputational impact on the Board would be significant if vision for quality, research and innovation were not delivered through the Board strategy and objectives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Operational Delivery:</w:t>
            </w:r>
            <w:r w:rsidRPr="00206348">
              <w:rPr>
                <w:rFonts w:ascii="Arial" w:hAnsi="Arial" w:cs="Arial"/>
                <w:sz w:val="16"/>
                <w:szCs w:val="16"/>
              </w:rPr>
              <w:t xml:space="preserve"> </w:t>
            </w:r>
          </w:p>
          <w:p w:rsidR="00136878" w:rsidRPr="000C2E53" w:rsidRDefault="00206348" w:rsidP="00136878">
            <w:pPr>
              <w:tabs>
                <w:tab w:val="center" w:pos="4153"/>
                <w:tab w:val="right" w:pos="8306"/>
              </w:tabs>
              <w:spacing w:after="120"/>
              <w:rPr>
                <w:rFonts w:ascii="Arial" w:hAnsi="Arial" w:cs="Arial"/>
                <w:sz w:val="16"/>
                <w:szCs w:val="16"/>
                <w:u w:val="single"/>
              </w:rPr>
            </w:pPr>
            <w:r w:rsidRPr="00206348">
              <w:rPr>
                <w:rFonts w:ascii="Arial" w:hAnsi="Arial" w:cs="Arial"/>
                <w:sz w:val="16"/>
                <w:szCs w:val="16"/>
              </w:rPr>
              <w:t>Operational services in particular the quality impact would be significant if the vision could not be delivered</w:t>
            </w:r>
          </w:p>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sz w:val="16"/>
                <w:szCs w:val="16"/>
                <w:u w:val="single"/>
              </w:rPr>
              <w:t>Workforce:</w:t>
            </w:r>
            <w:r w:rsidRPr="00206348">
              <w:rPr>
                <w:rFonts w:ascii="Arial" w:hAnsi="Arial" w:cs="Arial"/>
                <w:sz w:val="16"/>
                <w:szCs w:val="16"/>
              </w:rPr>
              <w:t xml:space="preserve"> Impact on workforce could be significant if the strategy and vision was not delivered</w:t>
            </w:r>
          </w:p>
        </w:tc>
        <w:tc>
          <w:tcPr>
            <w:tcW w:w="309"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Chief Executive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(Jill Young)</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Effective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Board Objectives ref 1-6</w:t>
            </w: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To review on a 6-12 months basis</w:t>
            </w:r>
          </w:p>
        </w:tc>
        <w:tc>
          <w:tcPr>
            <w:tcW w:w="105"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41"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41"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8</w:t>
            </w:r>
          </w:p>
        </w:tc>
        <w:tc>
          <w:tcPr>
            <w:tcW w:w="702" w:type="pct"/>
          </w:tcPr>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Effective and robust governance framework in place to ensure the highest quality of care for patients and to identify at an early stage if this risk level were increasing;</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Ongoing scrutiny of research projects by R&amp;D Steering Group in place to ensure early identification and resolution of issues;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Regular submission of quality reports to the Chief Scientist Office provides assurance of research quality and integrity;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Research strategy and vision has been developed;</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Quality and Innovation Group established to lead on and review progress; and</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Regular updates provided to the Board and Senior Management Team meetings via the Quality and Innovation Group.</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Recent senior appointments to support delivery of the vision</w:t>
            </w:r>
          </w:p>
          <w:p w:rsidR="00136878" w:rsidRPr="000C2E53" w:rsidRDefault="00136878" w:rsidP="00136878">
            <w:pPr>
              <w:tabs>
                <w:tab w:val="center" w:pos="4153"/>
                <w:tab w:val="right" w:pos="8306"/>
              </w:tabs>
              <w:rPr>
                <w:rFonts w:ascii="Arial" w:hAnsi="Arial" w:cs="Arial"/>
                <w:sz w:val="16"/>
                <w:szCs w:val="16"/>
              </w:rPr>
            </w:pP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35"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8</w:t>
            </w:r>
          </w:p>
        </w:tc>
        <w:tc>
          <w:tcPr>
            <w:tcW w:w="663"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No gaps identified</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620"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No further action needed at this stage. </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At 6 month review in Oct 2016 there is no indication at this stage of the risk level changing.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Next formal review scheduled by March 2017.</w:t>
            </w:r>
          </w:p>
        </w:tc>
        <w:tc>
          <w:tcPr>
            <w:tcW w:w="446"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March 2017</w:t>
            </w:r>
          </w:p>
        </w:tc>
      </w:tr>
      <w:tr w:rsidR="00136878" w:rsidRPr="000C2E53" w:rsidTr="000C2E53">
        <w:trPr>
          <w:cantSplit/>
          <w:trHeight w:val="1887"/>
        </w:trPr>
        <w:tc>
          <w:tcPr>
            <w:tcW w:w="17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S2</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643" w:type="pct"/>
          </w:tcPr>
          <w:p w:rsidR="00136878" w:rsidRPr="000C2E53" w:rsidRDefault="00136878" w:rsidP="00136878">
            <w:pPr>
              <w:tabs>
                <w:tab w:val="center" w:pos="4153"/>
                <w:tab w:val="right" w:pos="8306"/>
              </w:tabs>
              <w:rPr>
                <w:rFonts w:ascii="Arial" w:hAnsi="Arial" w:cs="Arial"/>
                <w:b/>
                <w:color w:val="000000" w:themeColor="text1"/>
                <w:sz w:val="16"/>
                <w:szCs w:val="16"/>
              </w:rPr>
            </w:pPr>
          </w:p>
          <w:p w:rsidR="00136878" w:rsidRPr="000C2E53" w:rsidRDefault="00206348" w:rsidP="00136878">
            <w:pPr>
              <w:tabs>
                <w:tab w:val="center" w:pos="4153"/>
                <w:tab w:val="right" w:pos="8306"/>
              </w:tabs>
              <w:rPr>
                <w:rFonts w:ascii="Arial" w:hAnsi="Arial" w:cs="Arial"/>
                <w:b/>
                <w:color w:val="000000" w:themeColor="text1"/>
                <w:sz w:val="16"/>
                <w:szCs w:val="16"/>
              </w:rPr>
            </w:pPr>
            <w:r w:rsidRPr="00206348">
              <w:rPr>
                <w:rFonts w:ascii="Arial" w:hAnsi="Arial" w:cs="Arial"/>
                <w:b/>
                <w:color w:val="000000" w:themeColor="text1"/>
                <w:sz w:val="16"/>
                <w:szCs w:val="16"/>
              </w:rPr>
              <w:t>Adverse Effects on Board 2020 strategy as a result of consequences of the Integration of Health and Social Care</w:t>
            </w:r>
          </w:p>
          <w:p w:rsidR="00136878" w:rsidRPr="000C2E53" w:rsidRDefault="00136878" w:rsidP="00136878">
            <w:pPr>
              <w:tabs>
                <w:tab w:val="center" w:pos="4153"/>
                <w:tab w:val="right" w:pos="8306"/>
              </w:tabs>
              <w:rPr>
                <w:rFonts w:ascii="Arial" w:hAnsi="Arial" w:cs="Arial"/>
                <w:b/>
                <w:color w:val="000000" w:themeColor="text1"/>
                <w:sz w:val="16"/>
                <w:szCs w:val="16"/>
              </w:rPr>
            </w:pPr>
          </w:p>
          <w:p w:rsidR="00136878" w:rsidRPr="000C2E53" w:rsidRDefault="00206348" w:rsidP="00136878">
            <w:pPr>
              <w:tabs>
                <w:tab w:val="center" w:pos="4153"/>
                <w:tab w:val="right" w:pos="8306"/>
              </w:tabs>
              <w:rPr>
                <w:rFonts w:ascii="Arial" w:hAnsi="Arial" w:cs="Arial"/>
                <w:color w:val="000000" w:themeColor="text1"/>
                <w:sz w:val="16"/>
                <w:szCs w:val="16"/>
              </w:rPr>
            </w:pPr>
            <w:r w:rsidRPr="00206348">
              <w:rPr>
                <w:rFonts w:ascii="Arial" w:hAnsi="Arial" w:cs="Arial"/>
                <w:color w:val="000000" w:themeColor="text1"/>
                <w:sz w:val="16"/>
                <w:szCs w:val="16"/>
                <w:u w:val="single"/>
              </w:rPr>
              <w:t xml:space="preserve">Strategic </w:t>
            </w:r>
            <w:r w:rsidRPr="00206348">
              <w:rPr>
                <w:rFonts w:ascii="Arial" w:hAnsi="Arial" w:cs="Arial"/>
                <w:color w:val="000000" w:themeColor="text1"/>
                <w:sz w:val="16"/>
                <w:szCs w:val="16"/>
              </w:rPr>
              <w:t>– Impact if the Board remit or structure were to change to include integration of Health and Social Care</w:t>
            </w:r>
          </w:p>
          <w:p w:rsidR="00136878" w:rsidRPr="000C2E53" w:rsidRDefault="00136878" w:rsidP="00136878">
            <w:pPr>
              <w:tabs>
                <w:tab w:val="center" w:pos="4153"/>
                <w:tab w:val="right" w:pos="8306"/>
              </w:tabs>
              <w:rPr>
                <w:rFonts w:ascii="Arial" w:hAnsi="Arial" w:cs="Arial"/>
                <w:color w:val="000000" w:themeColor="text1"/>
                <w:sz w:val="16"/>
                <w:szCs w:val="16"/>
                <w:u w:val="single"/>
              </w:rPr>
            </w:pPr>
          </w:p>
          <w:p w:rsidR="00136878" w:rsidRPr="000C2E53" w:rsidRDefault="00206348" w:rsidP="00136878">
            <w:pPr>
              <w:tabs>
                <w:tab w:val="center" w:pos="4153"/>
                <w:tab w:val="right" w:pos="8306"/>
              </w:tabs>
              <w:rPr>
                <w:rFonts w:ascii="Arial" w:hAnsi="Arial" w:cs="Arial"/>
                <w:color w:val="000000" w:themeColor="text1"/>
                <w:sz w:val="16"/>
                <w:szCs w:val="16"/>
              </w:rPr>
            </w:pPr>
            <w:r w:rsidRPr="00206348">
              <w:rPr>
                <w:rFonts w:ascii="Arial" w:hAnsi="Arial" w:cs="Arial"/>
                <w:color w:val="000000" w:themeColor="text1"/>
                <w:sz w:val="16"/>
                <w:szCs w:val="16"/>
                <w:u w:val="single"/>
              </w:rPr>
              <w:t>Financia</w:t>
            </w:r>
            <w:r w:rsidRPr="00206348">
              <w:rPr>
                <w:rFonts w:ascii="Arial" w:hAnsi="Arial" w:cs="Arial"/>
                <w:color w:val="000000" w:themeColor="text1"/>
                <w:sz w:val="16"/>
                <w:szCs w:val="16"/>
              </w:rPr>
              <w:t xml:space="preserve">l -  impact if the service level agreement income is reduced as a consequence of changes within local services </w:t>
            </w:r>
          </w:p>
          <w:p w:rsidR="00136878" w:rsidRPr="000C2E53" w:rsidRDefault="00136878" w:rsidP="00136878">
            <w:pPr>
              <w:tabs>
                <w:tab w:val="center" w:pos="4153"/>
                <w:tab w:val="right" w:pos="8306"/>
              </w:tabs>
              <w:rPr>
                <w:rFonts w:ascii="Arial" w:hAnsi="Arial" w:cs="Arial"/>
                <w:color w:val="000000" w:themeColor="text1"/>
                <w:sz w:val="16"/>
                <w:szCs w:val="16"/>
              </w:rPr>
            </w:pPr>
          </w:p>
          <w:p w:rsidR="00136878" w:rsidRPr="000C2E53" w:rsidRDefault="00206348" w:rsidP="00136878">
            <w:pPr>
              <w:tabs>
                <w:tab w:val="center" w:pos="4153"/>
                <w:tab w:val="right" w:pos="8306"/>
              </w:tabs>
              <w:rPr>
                <w:rFonts w:ascii="Arial" w:hAnsi="Arial" w:cs="Arial"/>
                <w:color w:val="000000" w:themeColor="text1"/>
                <w:sz w:val="16"/>
                <w:szCs w:val="16"/>
              </w:rPr>
            </w:pPr>
            <w:r w:rsidRPr="00206348">
              <w:rPr>
                <w:rFonts w:ascii="Arial" w:hAnsi="Arial" w:cs="Arial"/>
                <w:color w:val="000000" w:themeColor="text1"/>
                <w:sz w:val="16"/>
                <w:szCs w:val="16"/>
                <w:u w:val="single"/>
              </w:rPr>
              <w:t>Regulatory</w:t>
            </w:r>
            <w:r w:rsidRPr="00206348">
              <w:rPr>
                <w:rFonts w:ascii="Arial" w:hAnsi="Arial" w:cs="Arial"/>
                <w:color w:val="000000" w:themeColor="text1"/>
                <w:sz w:val="16"/>
                <w:szCs w:val="16"/>
              </w:rPr>
              <w:t xml:space="preserve"> – no impact on this risk</w:t>
            </w:r>
          </w:p>
          <w:p w:rsidR="00136878" w:rsidRPr="000C2E53" w:rsidRDefault="00136878" w:rsidP="00136878">
            <w:pPr>
              <w:tabs>
                <w:tab w:val="center" w:pos="4153"/>
                <w:tab w:val="right" w:pos="8306"/>
              </w:tabs>
              <w:rPr>
                <w:rFonts w:ascii="Arial" w:hAnsi="Arial" w:cs="Arial"/>
                <w:b/>
                <w:color w:val="000000" w:themeColor="text1"/>
                <w:sz w:val="16"/>
                <w:szCs w:val="16"/>
              </w:rPr>
            </w:pPr>
          </w:p>
          <w:p w:rsidR="00136878" w:rsidRPr="000C2E53" w:rsidRDefault="00206348" w:rsidP="00136878">
            <w:pPr>
              <w:tabs>
                <w:tab w:val="center" w:pos="4153"/>
                <w:tab w:val="right" w:pos="8306"/>
              </w:tabs>
              <w:rPr>
                <w:rFonts w:ascii="Arial" w:hAnsi="Arial" w:cs="Arial"/>
                <w:color w:val="000000" w:themeColor="text1"/>
                <w:sz w:val="16"/>
                <w:szCs w:val="16"/>
              </w:rPr>
            </w:pPr>
            <w:r w:rsidRPr="00206348">
              <w:rPr>
                <w:rFonts w:ascii="Arial" w:hAnsi="Arial" w:cs="Arial"/>
                <w:color w:val="000000" w:themeColor="text1"/>
                <w:sz w:val="16"/>
                <w:szCs w:val="16"/>
                <w:u w:val="single"/>
              </w:rPr>
              <w:t>Reputationa</w:t>
            </w:r>
            <w:r w:rsidRPr="00206348">
              <w:rPr>
                <w:rFonts w:ascii="Arial" w:hAnsi="Arial" w:cs="Arial"/>
                <w:color w:val="000000" w:themeColor="text1"/>
                <w:sz w:val="16"/>
                <w:szCs w:val="16"/>
              </w:rPr>
              <w:t>l – limited impact on this for the Board</w:t>
            </w:r>
          </w:p>
          <w:p w:rsidR="00136878" w:rsidRPr="000C2E53" w:rsidRDefault="00136878" w:rsidP="00136878">
            <w:pPr>
              <w:tabs>
                <w:tab w:val="center" w:pos="4153"/>
                <w:tab w:val="right" w:pos="8306"/>
              </w:tabs>
              <w:rPr>
                <w:rFonts w:ascii="Arial" w:hAnsi="Arial" w:cs="Arial"/>
                <w:color w:val="000000" w:themeColor="text1"/>
                <w:sz w:val="16"/>
                <w:szCs w:val="16"/>
              </w:rPr>
            </w:pPr>
          </w:p>
          <w:p w:rsidR="00136878" w:rsidRPr="000C2E53" w:rsidRDefault="00206348" w:rsidP="00136878">
            <w:pPr>
              <w:tabs>
                <w:tab w:val="center" w:pos="4153"/>
                <w:tab w:val="right" w:pos="8306"/>
              </w:tabs>
              <w:rPr>
                <w:rFonts w:ascii="Arial" w:hAnsi="Arial" w:cs="Arial"/>
                <w:color w:val="000000" w:themeColor="text1"/>
                <w:sz w:val="16"/>
                <w:szCs w:val="16"/>
              </w:rPr>
            </w:pPr>
            <w:r w:rsidRPr="00206348">
              <w:rPr>
                <w:rFonts w:ascii="Arial" w:hAnsi="Arial" w:cs="Arial"/>
                <w:color w:val="000000" w:themeColor="text1"/>
                <w:sz w:val="16"/>
                <w:szCs w:val="16"/>
                <w:u w:val="single"/>
              </w:rPr>
              <w:t>Operational Delivery</w:t>
            </w:r>
            <w:r w:rsidRPr="00206348">
              <w:rPr>
                <w:rFonts w:ascii="Arial" w:hAnsi="Arial" w:cs="Arial"/>
                <w:color w:val="000000" w:themeColor="text1"/>
                <w:sz w:val="16"/>
                <w:szCs w:val="16"/>
              </w:rPr>
              <w:t xml:space="preserve"> – may impact on existing services if patient pathway were to change</w:t>
            </w:r>
          </w:p>
          <w:p w:rsidR="00136878" w:rsidRPr="000C2E53" w:rsidRDefault="00136878" w:rsidP="00136878">
            <w:pPr>
              <w:tabs>
                <w:tab w:val="center" w:pos="4153"/>
                <w:tab w:val="right" w:pos="8306"/>
              </w:tabs>
              <w:rPr>
                <w:rFonts w:ascii="Arial" w:hAnsi="Arial" w:cs="Arial"/>
                <w:color w:val="000000" w:themeColor="text1"/>
                <w:sz w:val="16"/>
                <w:szCs w:val="16"/>
              </w:rPr>
            </w:pPr>
          </w:p>
          <w:p w:rsidR="00136878" w:rsidRPr="000C2E53" w:rsidRDefault="00206348" w:rsidP="00136878">
            <w:pPr>
              <w:tabs>
                <w:tab w:val="center" w:pos="4153"/>
                <w:tab w:val="right" w:pos="8306"/>
              </w:tabs>
              <w:rPr>
                <w:rFonts w:ascii="Arial" w:hAnsi="Arial" w:cs="Arial"/>
                <w:color w:val="000000" w:themeColor="text1"/>
                <w:sz w:val="16"/>
                <w:szCs w:val="16"/>
              </w:rPr>
            </w:pPr>
            <w:r w:rsidRPr="00206348">
              <w:rPr>
                <w:rFonts w:ascii="Arial" w:hAnsi="Arial" w:cs="Arial"/>
                <w:color w:val="000000" w:themeColor="text1"/>
                <w:sz w:val="16"/>
                <w:szCs w:val="16"/>
                <w:u w:val="single"/>
              </w:rPr>
              <w:t>Workforce</w:t>
            </w:r>
            <w:r w:rsidRPr="00206348">
              <w:rPr>
                <w:rFonts w:ascii="Arial" w:hAnsi="Arial" w:cs="Arial"/>
                <w:color w:val="000000" w:themeColor="text1"/>
                <w:sz w:val="16"/>
                <w:szCs w:val="16"/>
              </w:rPr>
              <w:t xml:space="preserve"> – no significant impact on workforce</w:t>
            </w:r>
          </w:p>
          <w:p w:rsidR="00136878" w:rsidRPr="000C2E53" w:rsidRDefault="00136878" w:rsidP="00136878">
            <w:pPr>
              <w:tabs>
                <w:tab w:val="center" w:pos="4153"/>
                <w:tab w:val="right" w:pos="8306"/>
              </w:tabs>
              <w:rPr>
                <w:rFonts w:ascii="Arial" w:hAnsi="Arial" w:cs="Arial"/>
                <w:b/>
                <w:color w:val="000000" w:themeColor="text1"/>
                <w:sz w:val="16"/>
                <w:szCs w:val="16"/>
              </w:rPr>
            </w:pPr>
          </w:p>
        </w:tc>
        <w:tc>
          <w:tcPr>
            <w:tcW w:w="309"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Chief Executive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(Jill Young)</w:t>
            </w:r>
          </w:p>
        </w:tc>
        <w:tc>
          <w:tcPr>
            <w:tcW w:w="37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Effective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Board</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Objectives</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1,5,6 </w:t>
            </w:r>
          </w:p>
        </w:tc>
        <w:tc>
          <w:tcPr>
            <w:tcW w:w="300" w:type="pct"/>
          </w:tcPr>
          <w:p w:rsidR="00136878" w:rsidRPr="000C2E53" w:rsidRDefault="00136878" w:rsidP="00136878">
            <w:pPr>
              <w:tabs>
                <w:tab w:val="center" w:pos="4153"/>
                <w:tab w:val="right" w:pos="8306"/>
              </w:tabs>
              <w:ind w:right="-107"/>
              <w:rPr>
                <w:rFonts w:ascii="Arial" w:hAnsi="Arial" w:cs="Arial"/>
                <w:sz w:val="16"/>
                <w:szCs w:val="16"/>
              </w:rPr>
            </w:pPr>
          </w:p>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Reviews on 6-12 month basis</w:t>
            </w:r>
          </w:p>
        </w:tc>
        <w:tc>
          <w:tcPr>
            <w:tcW w:w="105"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1</w:t>
            </w:r>
          </w:p>
        </w:tc>
        <w:tc>
          <w:tcPr>
            <w:tcW w:w="141"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141" w:type="pct"/>
            <w:tcBorders>
              <w:bottom w:val="single" w:sz="4" w:space="0" w:color="auto"/>
            </w:tcBorders>
            <w:shd w:val="clear" w:color="auto" w:fill="00B05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702" w:type="pct"/>
          </w:tcPr>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Operational models within Boards are being finalised with the majority of specialities relating to general medicine. Some Boards have included all services so this will be monitored against priority plans that are being developed by the IGB’s.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The impact could be a reduction in activity referrals due to cost implications and altered budget flows within and between Health Boards and Integration Joint Boards. Service delivery models would be reviewed if this were to occur. Continued close working with Boards will be required to understand and act on risks and opportunities.</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The National Clinical Strategy and the recent announcement of the Board expansion minimises this risk.</w:t>
            </w:r>
          </w:p>
          <w:p w:rsidR="00136878" w:rsidRPr="000C2E53" w:rsidRDefault="00136878" w:rsidP="00136878">
            <w:pPr>
              <w:tabs>
                <w:tab w:val="left" w:pos="1440"/>
                <w:tab w:val="center" w:pos="4153"/>
                <w:tab w:val="right" w:pos="8306"/>
              </w:tabs>
              <w:spacing w:after="120"/>
              <w:rPr>
                <w:rFonts w:ascii="Arial" w:hAnsi="Arial" w:cs="Arial"/>
                <w:sz w:val="16"/>
                <w:szCs w:val="16"/>
              </w:rPr>
            </w:pP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1</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135" w:type="pct"/>
            <w:shd w:val="clear" w:color="auto" w:fill="00B05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663"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No further action at this stage</w:t>
            </w:r>
          </w:p>
        </w:tc>
        <w:tc>
          <w:tcPr>
            <w:tcW w:w="620"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No further action needed at this stage.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At October 2016 review there is no</w:t>
            </w:r>
          </w:p>
          <w:p w:rsidR="00136878" w:rsidRPr="000C2E53" w:rsidRDefault="00206348" w:rsidP="00136878">
            <w:pPr>
              <w:tabs>
                <w:tab w:val="center" w:pos="4153"/>
                <w:tab w:val="right" w:pos="8306"/>
              </w:tabs>
              <w:rPr>
                <w:rFonts w:ascii="Arial" w:hAnsi="Arial" w:cs="Arial"/>
                <w:sz w:val="16"/>
                <w:szCs w:val="16"/>
              </w:rPr>
            </w:pPr>
            <w:proofErr w:type="gramStart"/>
            <w:r w:rsidRPr="00206348">
              <w:rPr>
                <w:rFonts w:ascii="Arial" w:hAnsi="Arial" w:cs="Arial"/>
                <w:sz w:val="16"/>
                <w:szCs w:val="16"/>
              </w:rPr>
              <w:t>indication</w:t>
            </w:r>
            <w:proofErr w:type="gramEnd"/>
            <w:r w:rsidRPr="00206348">
              <w:rPr>
                <w:rFonts w:ascii="Arial" w:hAnsi="Arial" w:cs="Arial"/>
                <w:sz w:val="16"/>
                <w:szCs w:val="16"/>
              </w:rPr>
              <w:t xml:space="preserve"> at this stage of the risk level changing.</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Next review March 2017.</w:t>
            </w:r>
          </w:p>
        </w:tc>
        <w:tc>
          <w:tcPr>
            <w:tcW w:w="446"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March 2017</w:t>
            </w:r>
          </w:p>
        </w:tc>
      </w:tr>
      <w:tr w:rsidR="00136878" w:rsidRPr="000C2E53" w:rsidTr="000C2E53">
        <w:trPr>
          <w:cantSplit/>
          <w:trHeight w:val="1887"/>
        </w:trPr>
        <w:tc>
          <w:tcPr>
            <w:tcW w:w="1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lastRenderedPageBreak/>
              <w:t>S3</w:t>
            </w:r>
          </w:p>
        </w:tc>
        <w:tc>
          <w:tcPr>
            <w:tcW w:w="643" w:type="pct"/>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Inability to deliver Golden Jubilee Conference Hotel Strategy 2020</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 xml:space="preserve">Strategic: </w:t>
            </w:r>
            <w:r w:rsidRPr="00206348">
              <w:rPr>
                <w:rFonts w:ascii="Arial" w:hAnsi="Arial" w:cs="Arial"/>
                <w:sz w:val="16"/>
                <w:szCs w:val="16"/>
              </w:rPr>
              <w:t>Change in hotel core business could impact on the strategy</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Financial</w:t>
            </w:r>
            <w:r w:rsidRPr="00206348">
              <w:rPr>
                <w:rFonts w:ascii="Arial" w:hAnsi="Arial" w:cs="Arial"/>
                <w:sz w:val="16"/>
                <w:szCs w:val="16"/>
              </w:rPr>
              <w:t xml:space="preserve">: Failure to deliver the strategy will negatively impact the financial position of the hotel and potentially </w:t>
            </w:r>
            <w:proofErr w:type="gramStart"/>
            <w:r w:rsidRPr="00206348">
              <w:rPr>
                <w:rFonts w:ascii="Arial" w:hAnsi="Arial" w:cs="Arial"/>
                <w:sz w:val="16"/>
                <w:szCs w:val="16"/>
              </w:rPr>
              <w:t>negatively  impact</w:t>
            </w:r>
            <w:proofErr w:type="gramEnd"/>
            <w:r w:rsidRPr="00206348">
              <w:rPr>
                <w:rFonts w:ascii="Arial" w:hAnsi="Arial" w:cs="Arial"/>
                <w:sz w:val="16"/>
                <w:szCs w:val="16"/>
              </w:rPr>
              <w:t xml:space="preserve"> on the Board’s financial projections.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Regulation</w:t>
            </w:r>
            <w:r w:rsidRPr="00206348">
              <w:rPr>
                <w:rFonts w:ascii="Arial" w:hAnsi="Arial" w:cs="Arial"/>
                <w:sz w:val="16"/>
                <w:szCs w:val="16"/>
              </w:rPr>
              <w:t>: No regulatory impact</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Reputation</w:t>
            </w:r>
            <w:r w:rsidRPr="00206348">
              <w:rPr>
                <w:rFonts w:ascii="Arial" w:hAnsi="Arial" w:cs="Arial"/>
                <w:sz w:val="16"/>
                <w:szCs w:val="16"/>
              </w:rPr>
              <w:t>: May have a marginal impact on the Board reputation</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Operational Delivery</w:t>
            </w:r>
            <w:r w:rsidRPr="00206348">
              <w:rPr>
                <w:rFonts w:ascii="Arial" w:hAnsi="Arial" w:cs="Arial"/>
                <w:sz w:val="16"/>
                <w:szCs w:val="16"/>
              </w:rPr>
              <w:t>: Operational delivery of the conference hotel objectives will be impacted. Board operational impact will also be significant including use of patient rooms and knock on effect to Board objectives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Workforce</w:t>
            </w:r>
            <w:r w:rsidRPr="00206348">
              <w:rPr>
                <w:rFonts w:ascii="Arial" w:hAnsi="Arial" w:cs="Arial"/>
                <w:sz w:val="16"/>
                <w:szCs w:val="16"/>
              </w:rPr>
              <w:t xml:space="preserve">: Will impact on conference hotel staff </w:t>
            </w:r>
          </w:p>
        </w:tc>
        <w:tc>
          <w:tcPr>
            <w:tcW w:w="309"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Chief Executive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(Jill Young)</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Effective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Board objective 1,2,4,5</w:t>
            </w: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2020 strategy with reviews  at 6-12 months</w:t>
            </w:r>
          </w:p>
        </w:tc>
        <w:tc>
          <w:tcPr>
            <w:tcW w:w="105" w:type="pct"/>
          </w:tcPr>
          <w:p w:rsidR="00136878" w:rsidRPr="000C2E53" w:rsidRDefault="00206348" w:rsidP="00136878">
            <w:pPr>
              <w:tabs>
                <w:tab w:val="left" w:pos="1440"/>
                <w:tab w:val="center" w:pos="4153"/>
                <w:tab w:val="right" w:pos="8306"/>
              </w:tabs>
              <w:rPr>
                <w:rFonts w:ascii="Arial" w:hAnsi="Arial" w:cs="Arial"/>
                <w:sz w:val="16"/>
                <w:szCs w:val="16"/>
              </w:rPr>
            </w:pPr>
            <w:r w:rsidRPr="00206348">
              <w:rPr>
                <w:rFonts w:ascii="Arial" w:hAnsi="Arial" w:cs="Arial"/>
                <w:sz w:val="16"/>
                <w:szCs w:val="16"/>
              </w:rPr>
              <w:t>2</w:t>
            </w:r>
          </w:p>
        </w:tc>
        <w:tc>
          <w:tcPr>
            <w:tcW w:w="141" w:type="pct"/>
          </w:tcPr>
          <w:p w:rsidR="00136878" w:rsidRPr="000C2E53" w:rsidRDefault="00206348" w:rsidP="00136878">
            <w:pPr>
              <w:tabs>
                <w:tab w:val="left" w:pos="1440"/>
                <w:tab w:val="center" w:pos="4153"/>
                <w:tab w:val="right" w:pos="8306"/>
              </w:tabs>
              <w:rPr>
                <w:rFonts w:ascii="Arial" w:hAnsi="Arial" w:cs="Arial"/>
                <w:sz w:val="16"/>
                <w:szCs w:val="16"/>
              </w:rPr>
            </w:pPr>
            <w:r w:rsidRPr="00206348">
              <w:rPr>
                <w:rFonts w:ascii="Arial" w:hAnsi="Arial" w:cs="Arial"/>
                <w:sz w:val="16"/>
                <w:szCs w:val="16"/>
              </w:rPr>
              <w:t>4</w:t>
            </w:r>
          </w:p>
        </w:tc>
        <w:tc>
          <w:tcPr>
            <w:tcW w:w="141" w:type="pct"/>
            <w:shd w:val="clear" w:color="auto" w:fill="FFFF00"/>
          </w:tcPr>
          <w:p w:rsidR="00136878" w:rsidRPr="000C2E53" w:rsidRDefault="00206348" w:rsidP="00136878">
            <w:pPr>
              <w:tabs>
                <w:tab w:val="left" w:pos="1440"/>
                <w:tab w:val="center" w:pos="4153"/>
                <w:tab w:val="right" w:pos="8306"/>
              </w:tabs>
              <w:rPr>
                <w:rFonts w:ascii="Arial" w:hAnsi="Arial" w:cs="Arial"/>
                <w:sz w:val="16"/>
                <w:szCs w:val="16"/>
              </w:rPr>
            </w:pPr>
            <w:r w:rsidRPr="00206348">
              <w:rPr>
                <w:rFonts w:ascii="Arial" w:hAnsi="Arial" w:cs="Arial"/>
                <w:sz w:val="16"/>
                <w:szCs w:val="16"/>
              </w:rPr>
              <w:t>8</w:t>
            </w:r>
          </w:p>
        </w:tc>
        <w:tc>
          <w:tcPr>
            <w:tcW w:w="702" w:type="pct"/>
          </w:tcPr>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The 2020 strategy was approved by the Board in 2014. This included a detailed review of the economic challenges and opportunities and describes how the strategy can be delivered. Regular updates are provided to the Board and the Senior Management Team with a governance structure put in place through the Conference hotel Strategy Group reporting to the Senior Management Team.</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Ongoing review of income projections with financial challenges reviewed on monthly basis;</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Detailed and accurate marketing activity and customer information from Opera management system being used for proactive and reactive planning;</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rPr>
              <w:t>Increased activity in place to promote ‘whole facility' including Research Institute</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rPr>
              <w:t>Performance targets being monitored for indications of need for recovery processes.</w:t>
            </w:r>
          </w:p>
        </w:tc>
        <w:tc>
          <w:tcPr>
            <w:tcW w:w="12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2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35" w:type="pct"/>
            <w:shd w:val="clear" w:color="auto" w:fill="FFFF00"/>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8</w:t>
            </w:r>
          </w:p>
        </w:tc>
        <w:tc>
          <w:tcPr>
            <w:tcW w:w="663"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Impact of increased patient room usage including the impact of the proposed </w:t>
            </w:r>
            <w:proofErr w:type="gramStart"/>
            <w:r w:rsidRPr="00206348">
              <w:rPr>
                <w:rFonts w:ascii="Arial" w:hAnsi="Arial" w:cs="Arial"/>
                <w:sz w:val="16"/>
                <w:szCs w:val="16"/>
              </w:rPr>
              <w:t>hospital  expansion</w:t>
            </w:r>
            <w:proofErr w:type="gramEnd"/>
            <w:r w:rsidRPr="00206348">
              <w:rPr>
                <w:rFonts w:ascii="Arial" w:hAnsi="Arial" w:cs="Arial"/>
                <w:sz w:val="16"/>
                <w:szCs w:val="16"/>
              </w:rPr>
              <w:t xml:space="preserve"> within the bedroom stock in the hotel has to be established.</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620"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Capacity project has been completed and short-life working group has been established.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446"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March </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2017</w:t>
            </w:r>
          </w:p>
        </w:tc>
      </w:tr>
      <w:tr w:rsidR="00136878" w:rsidRPr="000C2E53" w:rsidTr="000C2E53">
        <w:trPr>
          <w:cantSplit/>
          <w:trHeight w:val="1887"/>
        </w:trPr>
        <w:tc>
          <w:tcPr>
            <w:tcW w:w="1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lastRenderedPageBreak/>
              <w:t>S4</w:t>
            </w:r>
          </w:p>
          <w:p w:rsidR="00136878" w:rsidRPr="000C2E53" w:rsidRDefault="00136878" w:rsidP="00136878">
            <w:pPr>
              <w:tabs>
                <w:tab w:val="center" w:pos="4153"/>
                <w:tab w:val="right" w:pos="8306"/>
              </w:tabs>
              <w:rPr>
                <w:rFonts w:ascii="Arial" w:hAnsi="Arial" w:cs="Arial"/>
                <w:sz w:val="16"/>
                <w:szCs w:val="16"/>
              </w:rPr>
            </w:pPr>
          </w:p>
        </w:tc>
        <w:tc>
          <w:tcPr>
            <w:tcW w:w="643" w:type="pct"/>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Failure to secure effective staff engagement in organisational change</w:t>
            </w:r>
          </w:p>
          <w:p w:rsidR="00136878" w:rsidRPr="000C2E53" w:rsidRDefault="00206348" w:rsidP="00136878">
            <w:pPr>
              <w:tabs>
                <w:tab w:val="center" w:pos="4153"/>
                <w:tab w:val="right" w:pos="8306"/>
              </w:tabs>
              <w:ind w:right="-99"/>
              <w:rPr>
                <w:rFonts w:ascii="Arial" w:hAnsi="Arial" w:cs="Arial"/>
                <w:sz w:val="16"/>
                <w:szCs w:val="16"/>
              </w:rPr>
            </w:pPr>
            <w:r w:rsidRPr="00206348">
              <w:rPr>
                <w:rFonts w:ascii="Arial" w:hAnsi="Arial" w:cs="Arial"/>
                <w:sz w:val="16"/>
                <w:szCs w:val="16"/>
                <w:u w:val="single"/>
              </w:rPr>
              <w:t>Strategic</w:t>
            </w:r>
            <w:r w:rsidRPr="00206348">
              <w:rPr>
                <w:rFonts w:ascii="Arial" w:hAnsi="Arial" w:cs="Arial"/>
                <w:b/>
                <w:sz w:val="16"/>
                <w:szCs w:val="16"/>
              </w:rPr>
              <w:t xml:space="preserve">: </w:t>
            </w:r>
            <w:r w:rsidRPr="00206348">
              <w:rPr>
                <w:rFonts w:ascii="Arial" w:hAnsi="Arial" w:cs="Arial"/>
                <w:sz w:val="16"/>
                <w:szCs w:val="16"/>
              </w:rPr>
              <w:t>decision making and strategic intent underestimates the impact of this</w:t>
            </w:r>
          </w:p>
          <w:p w:rsidR="00136878" w:rsidRPr="000C2E53" w:rsidRDefault="00136878" w:rsidP="00136878">
            <w:pPr>
              <w:tabs>
                <w:tab w:val="center" w:pos="4153"/>
                <w:tab w:val="right" w:pos="8306"/>
              </w:tabs>
              <w:ind w:right="-99"/>
              <w:rPr>
                <w:rFonts w:ascii="Arial" w:hAnsi="Arial" w:cs="Arial"/>
                <w:b/>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u w:val="single"/>
              </w:rPr>
              <w:t>Financial</w:t>
            </w:r>
            <w:r w:rsidRPr="00206348">
              <w:rPr>
                <w:rFonts w:ascii="Arial" w:hAnsi="Arial" w:cs="Arial"/>
                <w:sz w:val="16"/>
                <w:szCs w:val="16"/>
              </w:rPr>
              <w:t>: Failure to deliver change initiatives may lead to adverse financial impact</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u w:val="single"/>
              </w:rPr>
              <w:t>Regulation</w:t>
            </w:r>
            <w:r w:rsidRPr="00206348">
              <w:rPr>
                <w:rFonts w:ascii="Arial" w:hAnsi="Arial" w:cs="Arial"/>
                <w:sz w:val="16"/>
                <w:szCs w:val="16"/>
              </w:rPr>
              <w:t>: Unlikely to affect regulation.</w:t>
            </w:r>
          </w:p>
          <w:p w:rsidR="00136878" w:rsidRPr="000C2E53" w:rsidRDefault="00206348" w:rsidP="00136878">
            <w:pPr>
              <w:tabs>
                <w:tab w:val="left" w:pos="1585"/>
                <w:tab w:val="left" w:pos="2010"/>
                <w:tab w:val="center" w:pos="4153"/>
                <w:tab w:val="right" w:pos="8306"/>
              </w:tabs>
              <w:rPr>
                <w:rFonts w:ascii="Arial" w:hAnsi="Arial" w:cs="Arial"/>
                <w:sz w:val="16"/>
                <w:szCs w:val="16"/>
              </w:rPr>
            </w:pPr>
            <w:r w:rsidRPr="00206348">
              <w:rPr>
                <w:rFonts w:ascii="Arial" w:hAnsi="Arial" w:cs="Arial"/>
                <w:sz w:val="16"/>
                <w:szCs w:val="16"/>
                <w:u w:val="single"/>
              </w:rPr>
              <w:t>Reputation</w:t>
            </w:r>
            <w:r w:rsidRPr="00206348">
              <w:rPr>
                <w:rFonts w:ascii="Arial" w:hAnsi="Arial" w:cs="Arial"/>
                <w:sz w:val="16"/>
                <w:szCs w:val="16"/>
              </w:rPr>
              <w:t>: Potential impact in delivering innovation and change management plans</w:t>
            </w:r>
          </w:p>
          <w:p w:rsidR="00136878" w:rsidRPr="000C2E53" w:rsidRDefault="00136878" w:rsidP="00136878">
            <w:pPr>
              <w:tabs>
                <w:tab w:val="left" w:pos="1585"/>
                <w:tab w:val="left" w:pos="2010"/>
                <w:tab w:val="center" w:pos="4153"/>
                <w:tab w:val="right" w:pos="8306"/>
              </w:tabs>
              <w:rPr>
                <w:rFonts w:ascii="Arial" w:hAnsi="Arial" w:cs="Arial"/>
                <w:sz w:val="16"/>
                <w:szCs w:val="16"/>
              </w:rPr>
            </w:pPr>
          </w:p>
          <w:p w:rsidR="00136878" w:rsidRPr="000C2E53" w:rsidRDefault="00206348" w:rsidP="009A423D">
            <w:pPr>
              <w:tabs>
                <w:tab w:val="left" w:pos="1440"/>
                <w:tab w:val="center" w:pos="4153"/>
                <w:tab w:val="right" w:pos="8306"/>
              </w:tabs>
              <w:spacing w:afterLines="120"/>
              <w:rPr>
                <w:rFonts w:ascii="Arial" w:hAnsi="Arial" w:cs="Arial"/>
                <w:sz w:val="16"/>
                <w:szCs w:val="16"/>
              </w:rPr>
            </w:pPr>
            <w:r w:rsidRPr="00206348">
              <w:rPr>
                <w:rFonts w:ascii="Arial" w:hAnsi="Arial" w:cs="Arial"/>
                <w:sz w:val="16"/>
                <w:szCs w:val="16"/>
                <w:u w:val="single"/>
              </w:rPr>
              <w:t>Operational Delivery</w:t>
            </w:r>
            <w:r w:rsidRPr="00206348">
              <w:rPr>
                <w:rFonts w:ascii="Arial" w:hAnsi="Arial" w:cs="Arial"/>
                <w:sz w:val="16"/>
                <w:szCs w:val="16"/>
              </w:rPr>
              <w:t xml:space="preserve">: Could impact </w:t>
            </w:r>
            <w:proofErr w:type="gramStart"/>
            <w:r w:rsidRPr="00206348">
              <w:rPr>
                <w:rFonts w:ascii="Arial" w:hAnsi="Arial" w:cs="Arial"/>
                <w:sz w:val="16"/>
                <w:szCs w:val="16"/>
              </w:rPr>
              <w:t>on  implementation</w:t>
            </w:r>
            <w:proofErr w:type="gramEnd"/>
            <w:r w:rsidRPr="00206348">
              <w:rPr>
                <w:rFonts w:ascii="Arial" w:hAnsi="Arial" w:cs="Arial"/>
                <w:sz w:val="16"/>
                <w:szCs w:val="16"/>
              </w:rPr>
              <w:t xml:space="preserve"> of change strategies meaning service changes fail.</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u w:val="single"/>
              </w:rPr>
              <w:t>Workforce</w:t>
            </w:r>
            <w:r w:rsidRPr="00206348">
              <w:rPr>
                <w:rFonts w:ascii="Arial" w:hAnsi="Arial" w:cs="Arial"/>
                <w:sz w:val="16"/>
                <w:szCs w:val="16"/>
              </w:rPr>
              <w:t xml:space="preserve">: Staff dissatisfaction due to increased workload pressure; increasing risk of staff absence. </w:t>
            </w:r>
            <w:proofErr w:type="gramStart"/>
            <w:r w:rsidRPr="00206348">
              <w:rPr>
                <w:rFonts w:ascii="Arial" w:hAnsi="Arial" w:cs="Arial"/>
                <w:sz w:val="16"/>
                <w:szCs w:val="16"/>
              </w:rPr>
              <w:t>and</w:t>
            </w:r>
            <w:proofErr w:type="gramEnd"/>
            <w:r w:rsidRPr="00206348">
              <w:rPr>
                <w:rFonts w:ascii="Arial" w:hAnsi="Arial" w:cs="Arial"/>
                <w:sz w:val="16"/>
                <w:szCs w:val="16"/>
              </w:rPr>
              <w:t xml:space="preserve"> turnover and with further loss of skills and </w:t>
            </w:r>
            <w:proofErr w:type="spellStart"/>
            <w:r w:rsidRPr="00206348">
              <w:rPr>
                <w:rFonts w:ascii="Arial" w:hAnsi="Arial" w:cs="Arial"/>
                <w:sz w:val="16"/>
                <w:szCs w:val="16"/>
              </w:rPr>
              <w:t>knowledge.within</w:t>
            </w:r>
            <w:proofErr w:type="spellEnd"/>
            <w:r w:rsidRPr="00206348">
              <w:rPr>
                <w:rFonts w:ascii="Arial" w:hAnsi="Arial" w:cs="Arial"/>
                <w:sz w:val="16"/>
                <w:szCs w:val="16"/>
              </w:rPr>
              <w:t xml:space="preserve"> GJF’s workforce.</w:t>
            </w:r>
          </w:p>
        </w:tc>
        <w:tc>
          <w:tcPr>
            <w:tcW w:w="309"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Acting HR Director</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(David Miller)</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Person Centred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Board objectives</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2,4</w:t>
            </w: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Reviews on a quarterly basis</w:t>
            </w:r>
          </w:p>
        </w:tc>
        <w:tc>
          <w:tcPr>
            <w:tcW w:w="105"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41"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41"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702"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Strategic Projects Group put in place to: </w:t>
            </w:r>
          </w:p>
          <w:p w:rsidR="00136878" w:rsidRPr="000C2E53" w:rsidRDefault="00206348" w:rsidP="00136878">
            <w:pPr>
              <w:pStyle w:val="ListParagraph"/>
              <w:numPr>
                <w:ilvl w:val="0"/>
                <w:numId w:val="15"/>
              </w:numPr>
              <w:ind w:left="167" w:right="-99" w:hanging="141"/>
              <w:contextualSpacing/>
              <w:rPr>
                <w:rFonts w:ascii="Arial" w:hAnsi="Arial" w:cs="Arial"/>
                <w:sz w:val="16"/>
                <w:szCs w:val="16"/>
              </w:rPr>
            </w:pPr>
            <w:r w:rsidRPr="00206348">
              <w:rPr>
                <w:rFonts w:ascii="Arial" w:hAnsi="Arial" w:cs="Arial"/>
                <w:sz w:val="16"/>
                <w:szCs w:val="16"/>
              </w:rPr>
              <w:t xml:space="preserve">Oversee Board wide activity; </w:t>
            </w:r>
          </w:p>
          <w:p w:rsidR="00136878" w:rsidRPr="000C2E53" w:rsidRDefault="00206348" w:rsidP="00136878">
            <w:pPr>
              <w:pStyle w:val="ListParagraph"/>
              <w:numPr>
                <w:ilvl w:val="0"/>
                <w:numId w:val="15"/>
              </w:numPr>
              <w:spacing w:after="120"/>
              <w:ind w:left="167" w:right="-99" w:hanging="141"/>
              <w:contextualSpacing/>
              <w:rPr>
                <w:rFonts w:ascii="Arial" w:hAnsi="Arial" w:cs="Arial"/>
                <w:sz w:val="16"/>
                <w:szCs w:val="16"/>
              </w:rPr>
            </w:pPr>
            <w:r w:rsidRPr="00206348">
              <w:rPr>
                <w:rFonts w:ascii="Arial" w:hAnsi="Arial" w:cs="Arial"/>
                <w:sz w:val="16"/>
                <w:szCs w:val="16"/>
              </w:rPr>
              <w:t xml:space="preserve">Provide additional support to managers if required; </w:t>
            </w:r>
          </w:p>
          <w:p w:rsidR="00136878" w:rsidRPr="000C2E53" w:rsidRDefault="00206348" w:rsidP="00136878">
            <w:pPr>
              <w:pStyle w:val="ListParagraph"/>
              <w:numPr>
                <w:ilvl w:val="0"/>
                <w:numId w:val="15"/>
              </w:numPr>
              <w:spacing w:after="120"/>
              <w:ind w:left="167" w:right="-99" w:hanging="141"/>
              <w:contextualSpacing/>
              <w:rPr>
                <w:rFonts w:ascii="Arial" w:hAnsi="Arial" w:cs="Arial"/>
                <w:sz w:val="16"/>
                <w:szCs w:val="16"/>
              </w:rPr>
            </w:pPr>
            <w:r w:rsidRPr="00206348">
              <w:rPr>
                <w:rFonts w:ascii="Arial" w:hAnsi="Arial" w:cs="Arial"/>
                <w:sz w:val="16"/>
                <w:szCs w:val="16"/>
              </w:rPr>
              <w:t xml:space="preserve">Provide a forum for resolving delays in change management related projects; </w:t>
            </w:r>
          </w:p>
          <w:p w:rsidR="00136878" w:rsidRPr="000C2E53" w:rsidRDefault="00206348" w:rsidP="00136878">
            <w:pPr>
              <w:tabs>
                <w:tab w:val="center" w:pos="4153"/>
                <w:tab w:val="right" w:pos="8306"/>
              </w:tabs>
              <w:spacing w:after="120"/>
              <w:rPr>
                <w:rFonts w:ascii="Arial" w:hAnsi="Arial" w:cs="Arial"/>
                <w:sz w:val="16"/>
                <w:szCs w:val="16"/>
              </w:rPr>
            </w:pPr>
            <w:proofErr w:type="spellStart"/>
            <w:r w:rsidRPr="00206348">
              <w:rPr>
                <w:rFonts w:ascii="Arial" w:hAnsi="Arial" w:cs="Arial"/>
                <w:sz w:val="16"/>
                <w:szCs w:val="16"/>
              </w:rPr>
              <w:t>iMatter</w:t>
            </w:r>
            <w:proofErr w:type="spellEnd"/>
            <w:r w:rsidRPr="00206348">
              <w:rPr>
                <w:rFonts w:ascii="Arial" w:hAnsi="Arial" w:cs="Arial"/>
                <w:sz w:val="16"/>
                <w:szCs w:val="16"/>
              </w:rPr>
              <w:t xml:space="preserve"> fully implemented across the Board with action plans in place for all teams;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rPr>
              <w:t>Ongoing reviews of tools and techniques to help re-energise the change management processes;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rPr>
              <w:t>Staff Governance action plan in place and reviewed regularly; and</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rPr>
              <w:t xml:space="preserve">Leadership Framework approved by the Board. </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35"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663"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Implementation of Leadership Framework</w:t>
            </w:r>
          </w:p>
          <w:p w:rsidR="00136878" w:rsidRPr="000C2E53" w:rsidRDefault="00136878" w:rsidP="00136878">
            <w:pPr>
              <w:tabs>
                <w:tab w:val="center" w:pos="4153"/>
                <w:tab w:val="right" w:pos="8306"/>
              </w:tabs>
              <w:ind w:firstLine="720"/>
              <w:rPr>
                <w:rFonts w:ascii="Arial" w:hAnsi="Arial" w:cs="Arial"/>
                <w:sz w:val="16"/>
                <w:szCs w:val="16"/>
              </w:rPr>
            </w:pPr>
          </w:p>
        </w:tc>
        <w:tc>
          <w:tcPr>
            <w:tcW w:w="620"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Action plan and monitoring of progress to be implemented. </w:t>
            </w:r>
          </w:p>
        </w:tc>
        <w:tc>
          <w:tcPr>
            <w:tcW w:w="446"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lang w:val="sv-SE"/>
              </w:rPr>
              <w:t>Dec 2016</w:t>
            </w:r>
          </w:p>
        </w:tc>
      </w:tr>
      <w:tr w:rsidR="00136878" w:rsidRPr="000C2E53" w:rsidTr="000C2E53">
        <w:trPr>
          <w:cantSplit/>
          <w:trHeight w:val="1887"/>
        </w:trPr>
        <w:tc>
          <w:tcPr>
            <w:tcW w:w="1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lastRenderedPageBreak/>
              <w:t>S5</w:t>
            </w:r>
          </w:p>
          <w:p w:rsidR="00136878" w:rsidRPr="000C2E53" w:rsidRDefault="00136878" w:rsidP="00136878">
            <w:pPr>
              <w:tabs>
                <w:tab w:val="center" w:pos="4153"/>
                <w:tab w:val="right" w:pos="8306"/>
              </w:tabs>
              <w:rPr>
                <w:rFonts w:ascii="Arial" w:hAnsi="Arial" w:cs="Arial"/>
                <w:sz w:val="16"/>
                <w:szCs w:val="16"/>
              </w:rPr>
            </w:pPr>
          </w:p>
        </w:tc>
        <w:tc>
          <w:tcPr>
            <w:tcW w:w="643" w:type="pct"/>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color w:val="000000" w:themeColor="text1"/>
                <w:sz w:val="16"/>
                <w:szCs w:val="16"/>
              </w:rPr>
              <w:t>Inability to sustain the Scottish National Advanced Heart Failure (SNAHFs) strategy, in particular the potential future increase and its</w:t>
            </w:r>
            <w:r w:rsidRPr="00206348">
              <w:rPr>
                <w:rFonts w:ascii="Arial" w:hAnsi="Arial" w:cs="Arial"/>
                <w:b/>
                <w:sz w:val="16"/>
                <w:szCs w:val="16"/>
              </w:rPr>
              <w:t xml:space="preserve"> impact on other services</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u w:val="single"/>
              </w:rPr>
              <w:t>Strategic</w:t>
            </w:r>
            <w:r w:rsidRPr="00206348">
              <w:rPr>
                <w:rFonts w:ascii="Arial" w:hAnsi="Arial" w:cs="Arial"/>
                <w:sz w:val="16"/>
                <w:szCs w:val="16"/>
              </w:rPr>
              <w:t>: change in national strategic direction</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spacing w:after="120"/>
              <w:rPr>
                <w:rFonts w:ascii="Arial" w:hAnsi="Arial" w:cs="Arial"/>
                <w:sz w:val="16"/>
                <w:szCs w:val="16"/>
                <w:u w:val="single"/>
              </w:rPr>
            </w:pPr>
            <w:r w:rsidRPr="00206348">
              <w:rPr>
                <w:rFonts w:ascii="Arial" w:hAnsi="Arial" w:cs="Arial"/>
                <w:sz w:val="16"/>
                <w:szCs w:val="16"/>
                <w:u w:val="single"/>
              </w:rPr>
              <w:t xml:space="preserve">Financial: </w:t>
            </w:r>
            <w:r w:rsidRPr="00206348">
              <w:rPr>
                <w:rFonts w:ascii="Arial" w:hAnsi="Arial" w:cs="Arial"/>
                <w:sz w:val="16"/>
                <w:szCs w:val="16"/>
              </w:rPr>
              <w:t>Approx £4m income and costs associated with this service so impact would be reduction in income and no offset against costs.</w:t>
            </w:r>
          </w:p>
          <w:p w:rsidR="00136878" w:rsidRPr="000C2E53" w:rsidRDefault="00206348" w:rsidP="00136878">
            <w:pPr>
              <w:tabs>
                <w:tab w:val="center" w:pos="4153"/>
                <w:tab w:val="right" w:pos="8306"/>
              </w:tabs>
              <w:spacing w:after="120"/>
              <w:rPr>
                <w:rFonts w:ascii="Arial" w:hAnsi="Arial" w:cs="Arial"/>
                <w:sz w:val="16"/>
                <w:szCs w:val="16"/>
                <w:u w:val="single"/>
              </w:rPr>
            </w:pPr>
            <w:r w:rsidRPr="00206348">
              <w:rPr>
                <w:rFonts w:ascii="Arial" w:hAnsi="Arial" w:cs="Arial"/>
                <w:sz w:val="16"/>
                <w:szCs w:val="16"/>
                <w:u w:val="single"/>
              </w:rPr>
              <w:t xml:space="preserve">Regulation: </w:t>
            </w:r>
            <w:r w:rsidRPr="00206348">
              <w:rPr>
                <w:rFonts w:ascii="Arial" w:hAnsi="Arial" w:cs="Arial"/>
                <w:sz w:val="16"/>
                <w:szCs w:val="16"/>
              </w:rPr>
              <w:t>Unlikely to affect regulation.</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 xml:space="preserve">Reputation: </w:t>
            </w:r>
            <w:r w:rsidRPr="00206348">
              <w:rPr>
                <w:rFonts w:ascii="Arial" w:hAnsi="Arial" w:cs="Arial"/>
                <w:sz w:val="16"/>
                <w:szCs w:val="16"/>
              </w:rPr>
              <w:t xml:space="preserve">Perceived or actual increases in risk associated with the SNAHFs could damage the Board’s reputation </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Operational Delivery</w:t>
            </w:r>
            <w:r w:rsidRPr="00206348">
              <w:rPr>
                <w:rFonts w:ascii="Arial" w:hAnsi="Arial" w:cs="Arial"/>
                <w:sz w:val="16"/>
                <w:szCs w:val="16"/>
              </w:rPr>
              <w:t>: Would impact on other aspects of the Board services including the other national services, cardiology and cardiac services</w:t>
            </w:r>
          </w:p>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sz w:val="16"/>
                <w:szCs w:val="16"/>
                <w:u w:val="single"/>
              </w:rPr>
              <w:t>Workforce</w:t>
            </w:r>
            <w:r w:rsidRPr="00206348">
              <w:rPr>
                <w:rFonts w:ascii="Arial" w:hAnsi="Arial" w:cs="Arial"/>
                <w:sz w:val="16"/>
                <w:szCs w:val="16"/>
              </w:rPr>
              <w:t xml:space="preserve">: Inability to sustain sufficient transplant numbers may result in deskilling of the SNAHFs team, </w:t>
            </w:r>
          </w:p>
        </w:tc>
        <w:tc>
          <w:tcPr>
            <w:tcW w:w="309"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Medical Director</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(Dr Mike Higgins)</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Safe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Board objective </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1,2,3,4,5</w:t>
            </w: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Reviewed on a quarterly basis</w:t>
            </w:r>
          </w:p>
        </w:tc>
        <w:tc>
          <w:tcPr>
            <w:tcW w:w="105"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41"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41"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8</w:t>
            </w:r>
          </w:p>
        </w:tc>
        <w:tc>
          <w:tcPr>
            <w:tcW w:w="702" w:type="pct"/>
          </w:tcPr>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The third substantive transplant consultant in post (August 2015);</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Recommendations of NORS </w:t>
            </w:r>
            <w:proofErr w:type="gramStart"/>
            <w:r w:rsidRPr="00206348">
              <w:rPr>
                <w:rFonts w:ascii="Arial" w:hAnsi="Arial" w:cs="Arial"/>
                <w:sz w:val="16"/>
                <w:szCs w:val="16"/>
              </w:rPr>
              <w:t>review  have</w:t>
            </w:r>
            <w:proofErr w:type="gramEnd"/>
            <w:r w:rsidRPr="00206348">
              <w:rPr>
                <w:rFonts w:ascii="Arial" w:hAnsi="Arial" w:cs="Arial"/>
                <w:sz w:val="16"/>
                <w:szCs w:val="16"/>
              </w:rPr>
              <w:t xml:space="preserve"> been successfully implemented. </w:t>
            </w:r>
            <w:proofErr w:type="gramStart"/>
            <w:r w:rsidRPr="00206348">
              <w:rPr>
                <w:rFonts w:ascii="Arial" w:hAnsi="Arial" w:cs="Arial"/>
                <w:sz w:val="16"/>
                <w:szCs w:val="16"/>
              </w:rPr>
              <w:t>This  improves</w:t>
            </w:r>
            <w:proofErr w:type="gramEnd"/>
            <w:r w:rsidRPr="00206348">
              <w:rPr>
                <w:rFonts w:ascii="Arial" w:hAnsi="Arial" w:cs="Arial"/>
                <w:sz w:val="16"/>
                <w:szCs w:val="16"/>
              </w:rPr>
              <w:t xml:space="preserve"> the funding  underpinning  our retrieval  service and provides for a more sustainable retrieval rota pattern based on  middle-grade fellows (specialty doctors).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During this </w:t>
            </w:r>
            <w:proofErr w:type="gramStart"/>
            <w:r w:rsidRPr="00206348">
              <w:rPr>
                <w:rFonts w:ascii="Arial" w:hAnsi="Arial" w:cs="Arial"/>
                <w:sz w:val="16"/>
                <w:szCs w:val="16"/>
              </w:rPr>
              <w:t>initial  implementation</w:t>
            </w:r>
            <w:proofErr w:type="gramEnd"/>
            <w:r w:rsidRPr="00206348">
              <w:rPr>
                <w:rFonts w:ascii="Arial" w:hAnsi="Arial" w:cs="Arial"/>
                <w:sz w:val="16"/>
                <w:szCs w:val="16"/>
              </w:rPr>
              <w:t xml:space="preserve"> phase there is a  risk of operational impact on  other cardiac surgical services  due to pressures on consultant and theatre staff  time.  However this should steadily diminish as new appointments are made </w:t>
            </w:r>
            <w:proofErr w:type="gramStart"/>
            <w:r w:rsidRPr="00206348">
              <w:rPr>
                <w:rFonts w:ascii="Arial" w:hAnsi="Arial" w:cs="Arial"/>
                <w:sz w:val="16"/>
                <w:szCs w:val="16"/>
              </w:rPr>
              <w:t>and  training</w:t>
            </w:r>
            <w:proofErr w:type="gramEnd"/>
            <w:r w:rsidRPr="00206348">
              <w:rPr>
                <w:rFonts w:ascii="Arial" w:hAnsi="Arial" w:cs="Arial"/>
                <w:sz w:val="16"/>
                <w:szCs w:val="16"/>
              </w:rPr>
              <w:t xml:space="preserve"> of existing staff is progressed .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Consultant ‘road-shows’ to increase service awareness and promote referrals underway;</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Action plan in place following trigger review in 2014/15  with continuing  good outcomes reported</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Scoping work started on Lung transplantation</w:t>
            </w: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Two new clinical fellows with retrieval experience appointed which will alleviate rota;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Consultant ‘road-shows’ to increase service awareness and promote referrals underway;</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Action plan in place following trigger review process focused on building links and sharing experience with other UK units;</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Continue to deliver our cardiothoracic commitment to the Scottish Organ Retrieval Team (SORT);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We continue to support  NHSBT following the recent review of retrieval services and will redesign our services in line with the recommendations; and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A local (Scottish) dialogue to optimise governance around organ retrieval has taken place with input from Lothian, NSD, and NHSBT.</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35" w:type="pct"/>
            <w:shd w:val="clear" w:color="auto" w:fill="FFC0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12</w:t>
            </w:r>
          </w:p>
        </w:tc>
        <w:tc>
          <w:tcPr>
            <w:tcW w:w="663"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Vulnerability of medical staffing – small super specialised staffing</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Advances in cardiac transplantation to implant DCD-retrieved hearts now gathering momentum on a UK regional basis.  These are based around the OCD organ optimisation and transport system, Business case to implement for this year has been approved by the SMT. NHSBT are reviewing the UK wide for this service on a sustainable basis.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 OCD also </w:t>
            </w:r>
            <w:proofErr w:type="gramStart"/>
            <w:r w:rsidRPr="00206348">
              <w:rPr>
                <w:rFonts w:ascii="Arial" w:hAnsi="Arial" w:cs="Arial"/>
                <w:sz w:val="16"/>
                <w:szCs w:val="16"/>
              </w:rPr>
              <w:t>potentially  impacts</w:t>
            </w:r>
            <w:proofErr w:type="gramEnd"/>
            <w:r w:rsidRPr="00206348">
              <w:rPr>
                <w:rFonts w:ascii="Arial" w:hAnsi="Arial" w:cs="Arial"/>
                <w:sz w:val="16"/>
                <w:szCs w:val="16"/>
              </w:rPr>
              <w:t xml:space="preserve"> positively on  numbers and outcomes of DBD transplants.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620"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Ongoing monitoring of consultant surgical staffing in place with a recent resignation back to three consultant posts with a recruitment plan in </w:t>
            </w:r>
            <w:proofErr w:type="spellStart"/>
            <w:r w:rsidRPr="00206348">
              <w:rPr>
                <w:rFonts w:ascii="Arial" w:hAnsi="Arial" w:cs="Arial"/>
                <w:sz w:val="16"/>
                <w:szCs w:val="16"/>
              </w:rPr>
              <w:t>plac</w:t>
            </w:r>
            <w:proofErr w:type="spellEnd"/>
            <w:r w:rsidRPr="00206348">
              <w:rPr>
                <w:rFonts w:ascii="Arial" w:hAnsi="Arial" w:cs="Arial"/>
                <w:sz w:val="16"/>
                <w:szCs w:val="16"/>
              </w:rPr>
              <w:t xml:space="preserve"> e for the 4</w:t>
            </w:r>
            <w:r w:rsidRPr="00206348">
              <w:rPr>
                <w:rFonts w:ascii="Arial" w:hAnsi="Arial" w:cs="Arial"/>
                <w:sz w:val="16"/>
                <w:szCs w:val="16"/>
                <w:vertAlign w:val="superscript"/>
              </w:rPr>
              <w:t>th</w:t>
            </w:r>
            <w:r w:rsidRPr="00206348">
              <w:rPr>
                <w:rFonts w:ascii="Arial" w:hAnsi="Arial" w:cs="Arial"/>
                <w:sz w:val="16"/>
                <w:szCs w:val="16"/>
              </w:rPr>
              <w:t xml:space="preserve"> post.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Cardiology redesign in progress (Dec 2016) precipitated by major changes in job-plan commitments from two of the consultant cardiologists  (one moving to part time, one moving to academic post)  with aim of  implementing and consolidating 24/7 consultant  rota. Full time consultant cardiology locum appointed as interim measure. Substantive position to be interviewed end Dec 2016.</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Retrieval rota in place and working well although not yet up to full manpower strength (Dec 2016).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446" w:type="pct"/>
          </w:tcPr>
          <w:p w:rsidR="00136878" w:rsidRPr="000C2E53" w:rsidRDefault="00206348" w:rsidP="00136878">
            <w:pPr>
              <w:tabs>
                <w:tab w:val="center" w:pos="4153"/>
                <w:tab w:val="right" w:pos="8306"/>
              </w:tabs>
              <w:rPr>
                <w:rFonts w:ascii="Arial" w:hAnsi="Arial" w:cs="Arial"/>
                <w:sz w:val="16"/>
                <w:szCs w:val="16"/>
                <w:lang w:val="sv-SE"/>
              </w:rPr>
            </w:pPr>
            <w:r w:rsidRPr="00206348">
              <w:rPr>
                <w:rFonts w:ascii="Arial" w:hAnsi="Arial" w:cs="Arial"/>
                <w:sz w:val="16"/>
                <w:szCs w:val="16"/>
                <w:lang w:val="sv-SE"/>
              </w:rPr>
              <w:t>Dec</w:t>
            </w:r>
          </w:p>
          <w:p w:rsidR="00136878" w:rsidRPr="000C2E53" w:rsidRDefault="00206348" w:rsidP="00136878">
            <w:pPr>
              <w:tabs>
                <w:tab w:val="center" w:pos="4153"/>
                <w:tab w:val="right" w:pos="8306"/>
              </w:tabs>
              <w:rPr>
                <w:rFonts w:ascii="Arial" w:hAnsi="Arial" w:cs="Arial"/>
                <w:sz w:val="16"/>
                <w:szCs w:val="16"/>
                <w:lang w:val="sv-SE"/>
              </w:rPr>
            </w:pPr>
            <w:r w:rsidRPr="00206348">
              <w:rPr>
                <w:rFonts w:ascii="Arial" w:hAnsi="Arial" w:cs="Arial"/>
                <w:sz w:val="16"/>
                <w:szCs w:val="16"/>
                <w:lang w:val="sv-SE"/>
              </w:rPr>
              <w:t>2016</w:t>
            </w:r>
          </w:p>
          <w:p w:rsidR="00136878" w:rsidRPr="000C2E53" w:rsidRDefault="00136878" w:rsidP="00136878">
            <w:pPr>
              <w:tabs>
                <w:tab w:val="center" w:pos="4153"/>
                <w:tab w:val="right" w:pos="8306"/>
              </w:tabs>
              <w:rPr>
                <w:rFonts w:ascii="Arial" w:hAnsi="Arial" w:cs="Arial"/>
                <w:sz w:val="16"/>
                <w:szCs w:val="16"/>
              </w:rPr>
            </w:pPr>
          </w:p>
        </w:tc>
      </w:tr>
      <w:tr w:rsidR="00136878" w:rsidRPr="000C2E53" w:rsidTr="000C2E53">
        <w:trPr>
          <w:cantSplit/>
          <w:trHeight w:val="1887"/>
        </w:trPr>
        <w:tc>
          <w:tcPr>
            <w:tcW w:w="174" w:type="pct"/>
          </w:tcPr>
          <w:p w:rsidR="00136878" w:rsidRPr="000C2E53" w:rsidRDefault="00206348" w:rsidP="00136878">
            <w:pPr>
              <w:shd w:val="clear" w:color="auto" w:fill="000080"/>
              <w:tabs>
                <w:tab w:val="center" w:pos="4153"/>
                <w:tab w:val="right" w:pos="8306"/>
              </w:tabs>
              <w:rPr>
                <w:rFonts w:ascii="Arial" w:hAnsi="Arial" w:cs="Arial"/>
                <w:sz w:val="16"/>
                <w:szCs w:val="16"/>
              </w:rPr>
            </w:pPr>
            <w:r w:rsidRPr="00206348">
              <w:rPr>
                <w:rFonts w:ascii="Arial" w:hAnsi="Arial" w:cs="Arial"/>
                <w:sz w:val="16"/>
                <w:szCs w:val="16"/>
              </w:rPr>
              <w:lastRenderedPageBreak/>
              <w:t>S6</w:t>
            </w:r>
          </w:p>
        </w:tc>
        <w:tc>
          <w:tcPr>
            <w:tcW w:w="643" w:type="pct"/>
          </w:tcPr>
          <w:p w:rsidR="00136878" w:rsidRPr="000C2E53" w:rsidRDefault="00206348" w:rsidP="00136878">
            <w:pPr>
              <w:shd w:val="clear" w:color="auto" w:fill="000080"/>
              <w:tabs>
                <w:tab w:val="center" w:pos="4153"/>
                <w:tab w:val="right" w:pos="8306"/>
              </w:tabs>
              <w:rPr>
                <w:rFonts w:ascii="Arial" w:hAnsi="Arial" w:cs="Arial"/>
                <w:b/>
                <w:sz w:val="16"/>
                <w:szCs w:val="16"/>
              </w:rPr>
            </w:pPr>
            <w:r w:rsidRPr="00206348">
              <w:rPr>
                <w:rFonts w:ascii="Arial" w:hAnsi="Arial" w:cs="Arial"/>
                <w:b/>
                <w:sz w:val="16"/>
                <w:szCs w:val="16"/>
              </w:rPr>
              <w:t>Inability of current SACCS clinical service to cope with increasing demand and expectation</w:t>
            </w:r>
          </w:p>
          <w:p w:rsidR="00136878" w:rsidRPr="000C2E53" w:rsidRDefault="00206348" w:rsidP="00136878">
            <w:pPr>
              <w:shd w:val="clear" w:color="auto" w:fill="000080"/>
              <w:tabs>
                <w:tab w:val="center" w:pos="4153"/>
                <w:tab w:val="right" w:pos="8306"/>
              </w:tabs>
              <w:rPr>
                <w:rFonts w:ascii="Arial" w:hAnsi="Arial" w:cs="Arial"/>
                <w:b/>
                <w:sz w:val="16"/>
                <w:szCs w:val="16"/>
              </w:rPr>
            </w:pPr>
            <w:r w:rsidRPr="00206348">
              <w:rPr>
                <w:rFonts w:ascii="Arial" w:hAnsi="Arial" w:cs="Arial"/>
                <w:sz w:val="16"/>
                <w:szCs w:val="16"/>
                <w:u w:val="single"/>
              </w:rPr>
              <w:t>Strategic</w:t>
            </w:r>
            <w:r w:rsidRPr="00206348">
              <w:rPr>
                <w:rFonts w:ascii="Arial" w:hAnsi="Arial" w:cs="Arial"/>
                <w:b/>
                <w:sz w:val="16"/>
                <w:szCs w:val="16"/>
              </w:rPr>
              <w:t xml:space="preserve">: </w:t>
            </w:r>
            <w:r w:rsidRPr="00206348">
              <w:rPr>
                <w:rFonts w:ascii="Arial" w:hAnsi="Arial" w:cs="Arial"/>
                <w:sz w:val="16"/>
                <w:szCs w:val="16"/>
              </w:rPr>
              <w:t xml:space="preserve">Change in strategic direction </w:t>
            </w:r>
            <w:r w:rsidRPr="00206348">
              <w:rPr>
                <w:rFonts w:ascii="Arial" w:hAnsi="Arial" w:cs="Arial"/>
                <w:b/>
                <w:sz w:val="16"/>
                <w:szCs w:val="16"/>
              </w:rPr>
              <w:t xml:space="preserve"> </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Financial:</w:t>
            </w:r>
            <w:r w:rsidRPr="00206348">
              <w:rPr>
                <w:rFonts w:ascii="Arial" w:hAnsi="Arial" w:cs="Arial"/>
                <w:sz w:val="16"/>
                <w:szCs w:val="16"/>
              </w:rPr>
              <w:t xml:space="preserve"> Lack of substantive medical sessions and increased demand increases reliance on WLI payments.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Regulation:</w:t>
            </w:r>
            <w:r w:rsidRPr="00206348">
              <w:rPr>
                <w:rFonts w:ascii="Arial" w:hAnsi="Arial" w:cs="Arial"/>
                <w:sz w:val="16"/>
                <w:szCs w:val="16"/>
              </w:rPr>
              <w:t xml:space="preserve"> Unlikely to affect regulation.</w:t>
            </w:r>
          </w:p>
          <w:p w:rsidR="00136878" w:rsidRPr="000C2E53" w:rsidRDefault="00206348" w:rsidP="00136878">
            <w:pPr>
              <w:tabs>
                <w:tab w:val="left" w:pos="1585"/>
                <w:tab w:val="left" w:pos="2010"/>
                <w:tab w:val="center" w:pos="4153"/>
                <w:tab w:val="right" w:pos="8306"/>
              </w:tabs>
              <w:rPr>
                <w:rFonts w:ascii="Arial" w:hAnsi="Arial" w:cs="Arial"/>
                <w:sz w:val="16"/>
                <w:szCs w:val="16"/>
              </w:rPr>
            </w:pPr>
            <w:r w:rsidRPr="00206348">
              <w:rPr>
                <w:rFonts w:ascii="Arial" w:hAnsi="Arial" w:cs="Arial"/>
                <w:sz w:val="16"/>
                <w:szCs w:val="16"/>
                <w:u w:val="single"/>
              </w:rPr>
              <w:t xml:space="preserve">Reputation: </w:t>
            </w:r>
            <w:r w:rsidRPr="00206348">
              <w:rPr>
                <w:rFonts w:ascii="Arial" w:hAnsi="Arial" w:cs="Arial"/>
                <w:sz w:val="16"/>
                <w:szCs w:val="16"/>
              </w:rPr>
              <w:t xml:space="preserve">not significant providing service delivered </w:t>
            </w:r>
          </w:p>
          <w:p w:rsidR="00136878" w:rsidRPr="000C2E53" w:rsidRDefault="00136878" w:rsidP="00136878">
            <w:pPr>
              <w:tabs>
                <w:tab w:val="left" w:pos="1585"/>
                <w:tab w:val="left" w:pos="2010"/>
                <w:tab w:val="center" w:pos="4153"/>
                <w:tab w:val="right" w:pos="8306"/>
              </w:tabs>
              <w:rPr>
                <w:rFonts w:ascii="Arial" w:hAnsi="Arial" w:cs="Arial"/>
                <w:sz w:val="16"/>
                <w:szCs w:val="16"/>
              </w:rPr>
            </w:pP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Operational Delivery:</w:t>
            </w:r>
            <w:r w:rsidRPr="00206348">
              <w:rPr>
                <w:rFonts w:ascii="Arial" w:hAnsi="Arial" w:cs="Arial"/>
                <w:sz w:val="16"/>
                <w:szCs w:val="16"/>
              </w:rPr>
              <w:t xml:space="preserve"> Medical vacancies plus increasing demand means limits SACCS capacity. This could potentially </w:t>
            </w:r>
            <w:proofErr w:type="gramStart"/>
            <w:r w:rsidRPr="00206348">
              <w:rPr>
                <w:rFonts w:ascii="Arial" w:hAnsi="Arial" w:cs="Arial"/>
                <w:sz w:val="16"/>
                <w:szCs w:val="16"/>
              </w:rPr>
              <w:t>restricts</w:t>
            </w:r>
            <w:proofErr w:type="gramEnd"/>
            <w:r w:rsidRPr="00206348">
              <w:rPr>
                <w:rFonts w:ascii="Arial" w:hAnsi="Arial" w:cs="Arial"/>
                <w:sz w:val="16"/>
                <w:szCs w:val="16"/>
              </w:rPr>
              <w:t xml:space="preserve"> patient access to treatment and could impact clinical outcomes.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Workforce:</w:t>
            </w:r>
            <w:r w:rsidRPr="00206348">
              <w:rPr>
                <w:rFonts w:ascii="Arial" w:hAnsi="Arial" w:cs="Arial"/>
                <w:sz w:val="16"/>
                <w:szCs w:val="16"/>
              </w:rPr>
              <w:t xml:space="preserve"> Staff dissatisfaction due to increased workload pressure; increasing risk of absence and turnover.</w:t>
            </w:r>
          </w:p>
        </w:tc>
        <w:tc>
          <w:tcPr>
            <w:tcW w:w="309"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Medical Director</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(Dr Mike Higgins)</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Safe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National services objectives</w:t>
            </w: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On a monthly basis</w:t>
            </w:r>
          </w:p>
        </w:tc>
        <w:tc>
          <w:tcPr>
            <w:tcW w:w="105" w:type="pct"/>
          </w:tcPr>
          <w:p w:rsidR="00136878" w:rsidRPr="000C2E53" w:rsidRDefault="00136878" w:rsidP="00136878">
            <w:pPr>
              <w:tabs>
                <w:tab w:val="left" w:pos="1440"/>
                <w:tab w:val="center" w:pos="4153"/>
                <w:tab w:val="right" w:pos="8306"/>
              </w:tabs>
              <w:rPr>
                <w:rFonts w:ascii="Arial" w:hAnsi="Arial" w:cs="Arial"/>
                <w:sz w:val="16"/>
                <w:szCs w:val="16"/>
              </w:rPr>
            </w:pPr>
          </w:p>
          <w:p w:rsidR="00136878" w:rsidRPr="000C2E53" w:rsidRDefault="00206348" w:rsidP="00136878">
            <w:pPr>
              <w:tabs>
                <w:tab w:val="left" w:pos="1440"/>
                <w:tab w:val="center" w:pos="4153"/>
                <w:tab w:val="right" w:pos="8306"/>
              </w:tabs>
              <w:rPr>
                <w:rFonts w:ascii="Arial" w:hAnsi="Arial" w:cs="Arial"/>
                <w:sz w:val="16"/>
                <w:szCs w:val="16"/>
              </w:rPr>
            </w:pPr>
            <w:r w:rsidRPr="00206348">
              <w:rPr>
                <w:rFonts w:ascii="Arial" w:hAnsi="Arial" w:cs="Arial"/>
                <w:sz w:val="16"/>
                <w:szCs w:val="16"/>
              </w:rPr>
              <w:t>3</w:t>
            </w:r>
          </w:p>
        </w:tc>
        <w:tc>
          <w:tcPr>
            <w:tcW w:w="141" w:type="pct"/>
          </w:tcPr>
          <w:p w:rsidR="00136878" w:rsidRPr="000C2E53" w:rsidRDefault="00136878" w:rsidP="00136878">
            <w:pPr>
              <w:tabs>
                <w:tab w:val="left" w:pos="1440"/>
                <w:tab w:val="center" w:pos="4153"/>
                <w:tab w:val="right" w:pos="8306"/>
              </w:tabs>
              <w:rPr>
                <w:rFonts w:ascii="Arial" w:hAnsi="Arial" w:cs="Arial"/>
                <w:sz w:val="16"/>
                <w:szCs w:val="16"/>
              </w:rPr>
            </w:pPr>
          </w:p>
          <w:p w:rsidR="00136878" w:rsidRPr="000C2E53" w:rsidRDefault="00206348" w:rsidP="00136878">
            <w:pPr>
              <w:tabs>
                <w:tab w:val="left" w:pos="1440"/>
                <w:tab w:val="center" w:pos="4153"/>
                <w:tab w:val="right" w:pos="8306"/>
              </w:tabs>
              <w:rPr>
                <w:rFonts w:ascii="Arial" w:hAnsi="Arial" w:cs="Arial"/>
                <w:sz w:val="16"/>
                <w:szCs w:val="16"/>
              </w:rPr>
            </w:pPr>
            <w:r w:rsidRPr="00206348">
              <w:rPr>
                <w:rFonts w:ascii="Arial" w:hAnsi="Arial" w:cs="Arial"/>
                <w:sz w:val="16"/>
                <w:szCs w:val="16"/>
              </w:rPr>
              <w:t>3</w:t>
            </w:r>
          </w:p>
        </w:tc>
        <w:tc>
          <w:tcPr>
            <w:tcW w:w="141" w:type="pct"/>
            <w:shd w:val="clear" w:color="auto" w:fill="FFFF00"/>
          </w:tcPr>
          <w:p w:rsidR="00136878" w:rsidRPr="000C2E53" w:rsidRDefault="00136878" w:rsidP="00136878">
            <w:pPr>
              <w:tabs>
                <w:tab w:val="left" w:pos="1440"/>
                <w:tab w:val="center" w:pos="4153"/>
                <w:tab w:val="right" w:pos="8306"/>
              </w:tabs>
              <w:rPr>
                <w:rFonts w:ascii="Arial" w:hAnsi="Arial" w:cs="Arial"/>
                <w:sz w:val="16"/>
                <w:szCs w:val="16"/>
              </w:rPr>
            </w:pPr>
          </w:p>
          <w:p w:rsidR="00136878" w:rsidRPr="000C2E53" w:rsidRDefault="00206348" w:rsidP="00136878">
            <w:pPr>
              <w:tabs>
                <w:tab w:val="left" w:pos="1440"/>
                <w:tab w:val="center" w:pos="4153"/>
                <w:tab w:val="right" w:pos="8306"/>
              </w:tabs>
              <w:rPr>
                <w:rFonts w:ascii="Arial" w:hAnsi="Arial" w:cs="Arial"/>
                <w:sz w:val="16"/>
                <w:szCs w:val="16"/>
              </w:rPr>
            </w:pPr>
            <w:r w:rsidRPr="00206348">
              <w:rPr>
                <w:rFonts w:ascii="Arial" w:hAnsi="Arial" w:cs="Arial"/>
                <w:sz w:val="16"/>
                <w:szCs w:val="16"/>
              </w:rPr>
              <w:t>9</w:t>
            </w:r>
          </w:p>
        </w:tc>
        <w:tc>
          <w:tcPr>
            <w:tcW w:w="702" w:type="pct"/>
          </w:tcPr>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Consultant recruitment ongoing with substantive posts in place</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Radiographer post with advanced practice skills to support remote working in place to support MRI;</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Consultant time optimised through implementation of nurse led clinics;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Admin support enhanced;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SACCS transition nurse is in place;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Outreach clinics well established in the North and East of the country; </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Glasgow regional clinics were repatriated;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Recurring funding from NSD to support additional medical posts; and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Pre-emptive consultant appointment for surgical team made (with a 2 year overlap).</w:t>
            </w:r>
          </w:p>
          <w:p w:rsidR="00136878" w:rsidRPr="000C2E53" w:rsidRDefault="00136878" w:rsidP="00136878">
            <w:pPr>
              <w:tabs>
                <w:tab w:val="center" w:pos="4153"/>
                <w:tab w:val="right" w:pos="8306"/>
              </w:tabs>
              <w:rPr>
                <w:rFonts w:ascii="Arial" w:hAnsi="Arial" w:cs="Arial"/>
                <w:sz w:val="16"/>
                <w:szCs w:val="16"/>
              </w:rPr>
            </w:pP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35" w:type="pct"/>
            <w:shd w:val="clear" w:color="auto" w:fill="FFC000"/>
          </w:tcPr>
          <w:p w:rsidR="00136878" w:rsidRPr="000C2E53" w:rsidRDefault="00136878" w:rsidP="00136878">
            <w:pPr>
              <w:tabs>
                <w:tab w:val="center" w:pos="4153"/>
                <w:tab w:val="right" w:pos="8306"/>
              </w:tabs>
              <w:ind w:right="-58"/>
              <w:rPr>
                <w:rFonts w:ascii="Arial" w:hAnsi="Arial" w:cs="Arial"/>
                <w:sz w:val="16"/>
                <w:szCs w:val="16"/>
              </w:rPr>
            </w:pPr>
          </w:p>
          <w:p w:rsidR="00136878" w:rsidRPr="000C2E53" w:rsidRDefault="00206348" w:rsidP="00136878">
            <w:pPr>
              <w:tabs>
                <w:tab w:val="center" w:pos="4153"/>
                <w:tab w:val="right" w:pos="8306"/>
              </w:tabs>
              <w:ind w:right="-58"/>
              <w:rPr>
                <w:rFonts w:ascii="Arial" w:hAnsi="Arial" w:cs="Arial"/>
                <w:sz w:val="16"/>
                <w:szCs w:val="16"/>
              </w:rPr>
            </w:pPr>
            <w:r w:rsidRPr="00206348">
              <w:rPr>
                <w:rFonts w:ascii="Arial" w:hAnsi="Arial" w:cs="Arial"/>
                <w:sz w:val="16"/>
                <w:szCs w:val="16"/>
              </w:rPr>
              <w:t>12</w:t>
            </w:r>
          </w:p>
        </w:tc>
        <w:tc>
          <w:tcPr>
            <w:tcW w:w="663"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Vulnerability of medical staffing- small </w:t>
            </w:r>
            <w:proofErr w:type="spellStart"/>
            <w:r w:rsidRPr="00206348">
              <w:rPr>
                <w:rFonts w:ascii="Arial" w:hAnsi="Arial" w:cs="Arial"/>
                <w:sz w:val="16"/>
                <w:szCs w:val="16"/>
              </w:rPr>
              <w:t>superspecialised</w:t>
            </w:r>
            <w:proofErr w:type="spellEnd"/>
            <w:r w:rsidRPr="00206348">
              <w:rPr>
                <w:rFonts w:ascii="Arial" w:hAnsi="Arial" w:cs="Arial"/>
                <w:sz w:val="16"/>
                <w:szCs w:val="16"/>
              </w:rPr>
              <w:t xml:space="preserve"> service.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Continued consultant vacancy due to national shortage but service redesign in place to minimise this risk</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w:t>
            </w:r>
          </w:p>
        </w:tc>
        <w:tc>
          <w:tcPr>
            <w:tcW w:w="620"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Monitoring of consultant recruitment process ongoing; and</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Ongoing identification of trainees to train </w:t>
            </w:r>
            <w:proofErr w:type="gramStart"/>
            <w:r w:rsidRPr="00206348">
              <w:rPr>
                <w:rFonts w:ascii="Arial" w:hAnsi="Arial" w:cs="Arial"/>
                <w:sz w:val="16"/>
                <w:szCs w:val="16"/>
              </w:rPr>
              <w:t>as  SACCS</w:t>
            </w:r>
            <w:proofErr w:type="gramEnd"/>
            <w:r w:rsidRPr="00206348">
              <w:rPr>
                <w:rFonts w:ascii="Arial" w:hAnsi="Arial" w:cs="Arial"/>
                <w:sz w:val="16"/>
                <w:szCs w:val="16"/>
              </w:rPr>
              <w:t xml:space="preserve"> consultants  (medium term solution of 2 years plus).</w:t>
            </w:r>
          </w:p>
        </w:tc>
        <w:tc>
          <w:tcPr>
            <w:tcW w:w="446" w:type="pct"/>
          </w:tcPr>
          <w:p w:rsidR="00136878" w:rsidRPr="000C2E53" w:rsidRDefault="00136878" w:rsidP="00136878">
            <w:pPr>
              <w:tabs>
                <w:tab w:val="center" w:pos="4153"/>
                <w:tab w:val="right" w:pos="8306"/>
              </w:tabs>
              <w:rPr>
                <w:rFonts w:ascii="Arial" w:hAnsi="Arial" w:cs="Arial"/>
                <w:sz w:val="16"/>
                <w:szCs w:val="16"/>
                <w:lang w:val="sv-SE"/>
              </w:rPr>
            </w:pPr>
          </w:p>
          <w:p w:rsidR="00136878" w:rsidRPr="000C2E53" w:rsidRDefault="00206348" w:rsidP="00136878">
            <w:pPr>
              <w:tabs>
                <w:tab w:val="center" w:pos="4153"/>
                <w:tab w:val="right" w:pos="8306"/>
              </w:tabs>
              <w:rPr>
                <w:rFonts w:ascii="Arial" w:hAnsi="Arial" w:cs="Arial"/>
                <w:sz w:val="16"/>
                <w:szCs w:val="16"/>
                <w:lang w:val="sv-SE"/>
              </w:rPr>
            </w:pPr>
            <w:r w:rsidRPr="00206348">
              <w:rPr>
                <w:rFonts w:ascii="Arial" w:hAnsi="Arial" w:cs="Arial"/>
                <w:sz w:val="16"/>
                <w:szCs w:val="16"/>
                <w:lang w:val="sv-SE"/>
              </w:rPr>
              <w:t>Feb 2017</w:t>
            </w:r>
          </w:p>
          <w:p w:rsidR="00136878" w:rsidRPr="000C2E53" w:rsidRDefault="00136878" w:rsidP="00136878">
            <w:pPr>
              <w:tabs>
                <w:tab w:val="center" w:pos="4153"/>
                <w:tab w:val="right" w:pos="8306"/>
              </w:tabs>
              <w:rPr>
                <w:rFonts w:ascii="Arial" w:hAnsi="Arial" w:cs="Arial"/>
                <w:sz w:val="16"/>
                <w:szCs w:val="16"/>
              </w:rPr>
            </w:pPr>
          </w:p>
        </w:tc>
      </w:tr>
      <w:tr w:rsidR="00136878" w:rsidRPr="000C2E53" w:rsidTr="000C2E53">
        <w:trPr>
          <w:cantSplit/>
          <w:trHeight w:val="1887"/>
        </w:trPr>
        <w:tc>
          <w:tcPr>
            <w:tcW w:w="1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lastRenderedPageBreak/>
              <w:t>S7</w:t>
            </w:r>
          </w:p>
        </w:tc>
        <w:tc>
          <w:tcPr>
            <w:tcW w:w="643" w:type="pct"/>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Impact of Healthcare Associated Infection on ability to deliver corporate objectives / patient care</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u w:val="single"/>
              </w:rPr>
              <w:t>Strategic</w:t>
            </w:r>
            <w:r w:rsidRPr="00206348">
              <w:rPr>
                <w:rFonts w:ascii="Arial" w:hAnsi="Arial" w:cs="Arial"/>
                <w:sz w:val="16"/>
                <w:szCs w:val="16"/>
              </w:rPr>
              <w:t>- unlikely to be change in strategic intent</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 xml:space="preserve">Financial: </w:t>
            </w:r>
            <w:r w:rsidRPr="00206348">
              <w:rPr>
                <w:rFonts w:ascii="Arial" w:hAnsi="Arial" w:cs="Arial"/>
                <w:sz w:val="16"/>
                <w:szCs w:val="16"/>
              </w:rPr>
              <w:t>Unlikely to significantly affect delivery of financial targets.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Regulation</w:t>
            </w:r>
            <w:r w:rsidRPr="00206348">
              <w:rPr>
                <w:rFonts w:ascii="Arial" w:hAnsi="Arial" w:cs="Arial"/>
                <w:sz w:val="16"/>
                <w:szCs w:val="16"/>
              </w:rPr>
              <w:t>: no significant issues associated with this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Reputation</w:t>
            </w:r>
            <w:r w:rsidRPr="00206348">
              <w:rPr>
                <w:rFonts w:ascii="Arial" w:hAnsi="Arial" w:cs="Arial"/>
                <w:sz w:val="16"/>
                <w:szCs w:val="16"/>
              </w:rPr>
              <w:t xml:space="preserve">: Prevalence of HAI within GJF would damage the Board’s reputation </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Operational Delivery:</w:t>
            </w:r>
            <w:r w:rsidRPr="00206348">
              <w:rPr>
                <w:rFonts w:ascii="Arial" w:hAnsi="Arial" w:cs="Arial"/>
                <w:sz w:val="16"/>
                <w:szCs w:val="16"/>
              </w:rPr>
              <w:t xml:space="preserve"> HAI has the potential to negatively impact patient clinical outcomes and also affect operational delivery through events such as ward closures threatening SLA delivery.</w:t>
            </w:r>
          </w:p>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sz w:val="16"/>
                <w:szCs w:val="16"/>
                <w:u w:val="single"/>
              </w:rPr>
              <w:t>Workforce:</w:t>
            </w:r>
            <w:r w:rsidRPr="00206348">
              <w:rPr>
                <w:rFonts w:ascii="Arial" w:hAnsi="Arial" w:cs="Arial"/>
                <w:sz w:val="16"/>
                <w:szCs w:val="16"/>
              </w:rPr>
              <w:t xml:space="preserve"> Increased incidence of HAI may negatively impact staff both morale and productivity through ward closures and additional scrutiny</w:t>
            </w:r>
          </w:p>
        </w:tc>
        <w:tc>
          <w:tcPr>
            <w:tcW w:w="309"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Nurse Director</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ind w:right="-234"/>
              <w:rPr>
                <w:rFonts w:ascii="Arial" w:hAnsi="Arial" w:cs="Arial"/>
                <w:sz w:val="16"/>
                <w:szCs w:val="16"/>
              </w:rPr>
            </w:pPr>
            <w:r w:rsidRPr="00206348">
              <w:rPr>
                <w:rFonts w:ascii="Arial" w:hAnsi="Arial" w:cs="Arial"/>
                <w:sz w:val="16"/>
                <w:szCs w:val="16"/>
              </w:rPr>
              <w:t>(Annemarie Cavanagh)</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Safe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Board Objectives </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3,2</w:t>
            </w:r>
          </w:p>
          <w:p w:rsidR="00136878" w:rsidRPr="000C2E53" w:rsidRDefault="00136878" w:rsidP="00136878">
            <w:pPr>
              <w:tabs>
                <w:tab w:val="center" w:pos="4153"/>
                <w:tab w:val="right" w:pos="8306"/>
              </w:tabs>
              <w:rPr>
                <w:rFonts w:ascii="Arial" w:hAnsi="Arial" w:cs="Arial"/>
                <w:sz w:val="16"/>
                <w:szCs w:val="16"/>
              </w:rPr>
            </w:pP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Reviews on a monthly basis</w:t>
            </w:r>
          </w:p>
        </w:tc>
        <w:tc>
          <w:tcPr>
            <w:tcW w:w="105"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41"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41"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8</w:t>
            </w:r>
          </w:p>
        </w:tc>
        <w:tc>
          <w:tcPr>
            <w:tcW w:w="702" w:type="pct"/>
          </w:tcPr>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Annual work plan approved and progress monitored at PICC meeting;</w:t>
            </w:r>
          </w:p>
          <w:p w:rsidR="00136878" w:rsidRPr="000C2E53" w:rsidRDefault="00206348" w:rsidP="00136878">
            <w:pPr>
              <w:tabs>
                <w:tab w:val="left" w:pos="1440"/>
                <w:tab w:val="center" w:pos="4153"/>
                <w:tab w:val="right" w:pos="8306"/>
              </w:tabs>
              <w:rPr>
                <w:rFonts w:ascii="Arial" w:hAnsi="Arial" w:cs="Arial"/>
                <w:sz w:val="16"/>
                <w:szCs w:val="16"/>
              </w:rPr>
            </w:pPr>
            <w:r w:rsidRPr="00206348">
              <w:rPr>
                <w:rFonts w:ascii="Arial" w:hAnsi="Arial" w:cs="Arial"/>
                <w:sz w:val="16"/>
                <w:szCs w:val="16"/>
              </w:rPr>
              <w:t>Surveillance in place for</w:t>
            </w:r>
          </w:p>
          <w:p w:rsidR="00136878" w:rsidRPr="000C2E53" w:rsidRDefault="00206348" w:rsidP="00136878">
            <w:pPr>
              <w:pStyle w:val="ListParagraph"/>
              <w:numPr>
                <w:ilvl w:val="0"/>
                <w:numId w:val="15"/>
              </w:numPr>
              <w:ind w:left="167" w:right="-99" w:hanging="141"/>
              <w:contextualSpacing/>
              <w:rPr>
                <w:rFonts w:ascii="Arial" w:hAnsi="Arial" w:cs="Arial"/>
                <w:sz w:val="16"/>
                <w:szCs w:val="16"/>
              </w:rPr>
            </w:pPr>
            <w:r w:rsidRPr="00206348">
              <w:rPr>
                <w:rFonts w:ascii="Arial" w:hAnsi="Arial" w:cs="Arial"/>
                <w:sz w:val="16"/>
                <w:szCs w:val="16"/>
              </w:rPr>
              <w:t>Monitoring of alert organisms;</w:t>
            </w:r>
          </w:p>
          <w:p w:rsidR="00136878" w:rsidRPr="000C2E53" w:rsidRDefault="00206348" w:rsidP="00136878">
            <w:pPr>
              <w:pStyle w:val="ListParagraph"/>
              <w:numPr>
                <w:ilvl w:val="0"/>
                <w:numId w:val="15"/>
              </w:numPr>
              <w:ind w:left="167" w:right="-99" w:hanging="141"/>
              <w:contextualSpacing/>
              <w:rPr>
                <w:rFonts w:ascii="Arial" w:hAnsi="Arial" w:cs="Arial"/>
                <w:sz w:val="16"/>
                <w:szCs w:val="16"/>
              </w:rPr>
            </w:pPr>
            <w:r w:rsidRPr="00206348">
              <w:rPr>
                <w:rFonts w:ascii="Arial" w:hAnsi="Arial" w:cs="Arial"/>
                <w:sz w:val="16"/>
                <w:szCs w:val="16"/>
              </w:rPr>
              <w:t>Surgical site infection;</w:t>
            </w:r>
          </w:p>
          <w:p w:rsidR="00136878" w:rsidRPr="000C2E53" w:rsidRDefault="00206348" w:rsidP="00136878">
            <w:pPr>
              <w:pStyle w:val="ListParagraph"/>
              <w:numPr>
                <w:ilvl w:val="0"/>
                <w:numId w:val="15"/>
              </w:numPr>
              <w:ind w:left="167" w:right="-99" w:hanging="141"/>
              <w:contextualSpacing/>
              <w:rPr>
                <w:rFonts w:ascii="Arial" w:hAnsi="Arial" w:cs="Arial"/>
                <w:sz w:val="16"/>
                <w:szCs w:val="16"/>
              </w:rPr>
            </w:pPr>
            <w:r w:rsidRPr="00206348">
              <w:rPr>
                <w:rFonts w:ascii="Arial" w:hAnsi="Arial" w:cs="Arial"/>
                <w:sz w:val="16"/>
                <w:szCs w:val="16"/>
              </w:rPr>
              <w:t xml:space="preserve">Enhanced SAB surveillance; </w:t>
            </w:r>
          </w:p>
          <w:p w:rsidR="00136878" w:rsidRPr="000C2E53" w:rsidRDefault="00206348" w:rsidP="00136878">
            <w:pPr>
              <w:pStyle w:val="ListParagraph"/>
              <w:numPr>
                <w:ilvl w:val="0"/>
                <w:numId w:val="15"/>
              </w:numPr>
              <w:spacing w:after="120"/>
              <w:ind w:left="170" w:right="-96" w:hanging="142"/>
              <w:contextualSpacing/>
              <w:rPr>
                <w:rFonts w:ascii="Arial" w:hAnsi="Arial" w:cs="Arial"/>
                <w:sz w:val="16"/>
                <w:szCs w:val="16"/>
              </w:rPr>
            </w:pPr>
            <w:r w:rsidRPr="00206348">
              <w:rPr>
                <w:rFonts w:ascii="Arial" w:hAnsi="Arial" w:cs="Arial"/>
                <w:sz w:val="16"/>
                <w:szCs w:val="16"/>
              </w:rPr>
              <w:t xml:space="preserve">E-Coli;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Appropriate clinical risk assessment and patient screening for MRSA and CPE;</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Monitoring and analysis of HEAT target data for SAB and CDI supported by multidisciplinary reduction interventions;</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Scheduled HAI audits in place for 2016/17;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SCNs fully engaged via weekly visits and monthly peer reviews and HEI preparedness committee;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HAI reports presented to all relevant Board and management committees</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HAI Scribe process in place that ensures Infection Control built in to all building / estates issues.</w:t>
            </w:r>
          </w:p>
        </w:tc>
        <w:tc>
          <w:tcPr>
            <w:tcW w:w="12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2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35" w:type="pct"/>
            <w:shd w:val="clear" w:color="auto" w:fill="FFFF00"/>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8</w:t>
            </w:r>
          </w:p>
        </w:tc>
        <w:tc>
          <w:tcPr>
            <w:tcW w:w="663"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The GJNH are currently supporting a national and international issue with regard to invasive cardiovascular infection by </w:t>
            </w:r>
            <w:proofErr w:type="spellStart"/>
            <w:r w:rsidRPr="00206348">
              <w:rPr>
                <w:rFonts w:ascii="Arial" w:hAnsi="Arial" w:cs="Arial"/>
                <w:sz w:val="16"/>
                <w:szCs w:val="16"/>
              </w:rPr>
              <w:t>M.chimera</w:t>
            </w:r>
            <w:proofErr w:type="spellEnd"/>
            <w:r w:rsidRPr="00206348">
              <w:rPr>
                <w:rFonts w:ascii="Arial" w:hAnsi="Arial" w:cs="Arial"/>
                <w:sz w:val="16"/>
                <w:szCs w:val="16"/>
              </w:rPr>
              <w:t xml:space="preserve"> associated with 3T heater-cooler systems used during open heart surgery. The risk is low with the quantifiable risk of </w:t>
            </w:r>
            <w:proofErr w:type="spellStart"/>
            <w:r w:rsidRPr="00206348">
              <w:rPr>
                <w:rFonts w:ascii="Arial" w:hAnsi="Arial" w:cs="Arial"/>
                <w:sz w:val="16"/>
                <w:szCs w:val="16"/>
              </w:rPr>
              <w:t>endocarditis</w:t>
            </w:r>
            <w:proofErr w:type="spellEnd"/>
            <w:r w:rsidRPr="00206348">
              <w:rPr>
                <w:rFonts w:ascii="Arial" w:hAnsi="Arial" w:cs="Arial"/>
                <w:sz w:val="16"/>
                <w:szCs w:val="16"/>
              </w:rPr>
              <w:t xml:space="preserve"> as 0.6-16 episodes per 10,000 patient years.</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The risk of cancellation of cardiac surgery is seen as a higher risk than progressing with surgery with </w:t>
            </w:r>
            <w:proofErr w:type="gramStart"/>
            <w:r w:rsidRPr="00206348">
              <w:rPr>
                <w:rFonts w:ascii="Arial" w:hAnsi="Arial" w:cs="Arial"/>
                <w:sz w:val="16"/>
                <w:szCs w:val="16"/>
              </w:rPr>
              <w:t>a</w:t>
            </w:r>
            <w:proofErr w:type="gramEnd"/>
            <w:r w:rsidRPr="00206348">
              <w:rPr>
                <w:rFonts w:ascii="Arial" w:hAnsi="Arial" w:cs="Arial"/>
                <w:sz w:val="16"/>
                <w:szCs w:val="16"/>
              </w:rPr>
              <w:t xml:space="preserve"> air positive potentially contaminated cooler.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Currently our equipment has been tested as negative however it is possible further heater coolers could be tested positive and this is being closely monitored.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This risk based approach in terms of case selection is in place and is being supported nationally.</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620"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The situation is being closely monitored and a national approach to patient consent is in place. </w:t>
            </w:r>
          </w:p>
          <w:p w:rsidR="00136878" w:rsidRPr="000C2E53" w:rsidRDefault="00136878" w:rsidP="00136878">
            <w:pPr>
              <w:tabs>
                <w:tab w:val="center" w:pos="4153"/>
                <w:tab w:val="right" w:pos="8306"/>
              </w:tabs>
              <w:rPr>
                <w:rFonts w:ascii="Arial" w:hAnsi="Arial" w:cs="Arial"/>
                <w:sz w:val="16"/>
                <w:szCs w:val="16"/>
              </w:rPr>
            </w:pPr>
          </w:p>
        </w:tc>
        <w:tc>
          <w:tcPr>
            <w:tcW w:w="446"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Dec 2016</w:t>
            </w:r>
          </w:p>
        </w:tc>
      </w:tr>
      <w:tr w:rsidR="00136878" w:rsidRPr="000C2E53" w:rsidTr="000C2E53">
        <w:trPr>
          <w:cantSplit/>
          <w:trHeight w:val="1887"/>
        </w:trPr>
        <w:tc>
          <w:tcPr>
            <w:tcW w:w="1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lastRenderedPageBreak/>
              <w:t>S8</w:t>
            </w:r>
          </w:p>
        </w:tc>
        <w:tc>
          <w:tcPr>
            <w:tcW w:w="643" w:type="pct"/>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Inability to develop and sustain a flexible and appropriately skilled workforce</w:t>
            </w:r>
          </w:p>
          <w:p w:rsidR="00136878" w:rsidRPr="000C2E53" w:rsidRDefault="00206348" w:rsidP="00136878">
            <w:pPr>
              <w:tabs>
                <w:tab w:val="center" w:pos="4153"/>
                <w:tab w:val="right" w:pos="8306"/>
              </w:tabs>
              <w:rPr>
                <w:rFonts w:ascii="Arial" w:hAnsi="Arial" w:cs="Arial"/>
                <w:sz w:val="16"/>
                <w:szCs w:val="16"/>
                <w:u w:val="single"/>
              </w:rPr>
            </w:pPr>
            <w:r w:rsidRPr="00206348">
              <w:rPr>
                <w:rFonts w:ascii="Arial" w:hAnsi="Arial" w:cs="Arial"/>
                <w:sz w:val="16"/>
                <w:szCs w:val="16"/>
                <w:u w:val="single"/>
              </w:rPr>
              <w:t>Strategic</w:t>
            </w:r>
            <w:r w:rsidRPr="00206348">
              <w:rPr>
                <w:rFonts w:ascii="Arial" w:hAnsi="Arial" w:cs="Arial"/>
                <w:sz w:val="16"/>
                <w:szCs w:val="16"/>
              </w:rPr>
              <w:t>: Unlikely to be any significant strategic change workforce planning</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Financial</w:t>
            </w:r>
            <w:r w:rsidRPr="00206348">
              <w:rPr>
                <w:rFonts w:ascii="Arial" w:hAnsi="Arial" w:cs="Arial"/>
                <w:sz w:val="16"/>
                <w:szCs w:val="16"/>
              </w:rPr>
              <w:t>: may have an impact on use of agency, locum or waiting list initiative payments to cover short term gaps</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Regulation</w:t>
            </w:r>
            <w:r w:rsidRPr="00206348">
              <w:rPr>
                <w:rFonts w:ascii="Arial" w:hAnsi="Arial" w:cs="Arial"/>
                <w:sz w:val="16"/>
                <w:szCs w:val="16"/>
              </w:rPr>
              <w:t>: Unlikely to affect regulation</w:t>
            </w:r>
          </w:p>
          <w:p w:rsidR="00136878" w:rsidRPr="000C2E53" w:rsidRDefault="00206348" w:rsidP="00136878">
            <w:pPr>
              <w:tabs>
                <w:tab w:val="left" w:pos="1585"/>
                <w:tab w:val="left" w:pos="2010"/>
                <w:tab w:val="center" w:pos="4153"/>
                <w:tab w:val="right" w:pos="8306"/>
              </w:tabs>
              <w:rPr>
                <w:rFonts w:ascii="Arial" w:hAnsi="Arial" w:cs="Arial"/>
                <w:sz w:val="16"/>
                <w:szCs w:val="16"/>
              </w:rPr>
            </w:pPr>
            <w:r w:rsidRPr="00206348">
              <w:rPr>
                <w:rFonts w:ascii="Arial" w:hAnsi="Arial" w:cs="Arial"/>
                <w:sz w:val="16"/>
                <w:szCs w:val="16"/>
                <w:u w:val="single"/>
              </w:rPr>
              <w:t>Reputation</w:t>
            </w:r>
            <w:r w:rsidRPr="00206348">
              <w:rPr>
                <w:rFonts w:ascii="Arial" w:hAnsi="Arial" w:cs="Arial"/>
                <w:sz w:val="16"/>
                <w:szCs w:val="16"/>
              </w:rPr>
              <w:t>: Potential impact on recruitment.</w:t>
            </w:r>
          </w:p>
          <w:p w:rsidR="00136878" w:rsidRPr="000C2E53" w:rsidRDefault="00136878" w:rsidP="00136878">
            <w:pPr>
              <w:tabs>
                <w:tab w:val="left" w:pos="1585"/>
                <w:tab w:val="left" w:pos="2010"/>
                <w:tab w:val="center" w:pos="4153"/>
                <w:tab w:val="right" w:pos="8306"/>
              </w:tabs>
              <w:rPr>
                <w:rFonts w:ascii="Arial" w:hAnsi="Arial" w:cs="Arial"/>
                <w:sz w:val="16"/>
                <w:szCs w:val="16"/>
              </w:rPr>
            </w:pPr>
          </w:p>
          <w:p w:rsidR="00136878" w:rsidRPr="000C2E53" w:rsidRDefault="00206348" w:rsidP="009A423D">
            <w:pPr>
              <w:tabs>
                <w:tab w:val="left" w:pos="1440"/>
                <w:tab w:val="center" w:pos="4153"/>
                <w:tab w:val="right" w:pos="8306"/>
              </w:tabs>
              <w:spacing w:afterLines="120"/>
              <w:rPr>
                <w:rFonts w:ascii="Arial" w:hAnsi="Arial" w:cs="Arial"/>
                <w:sz w:val="16"/>
                <w:szCs w:val="16"/>
              </w:rPr>
            </w:pPr>
            <w:r w:rsidRPr="00206348">
              <w:rPr>
                <w:rFonts w:ascii="Arial" w:hAnsi="Arial" w:cs="Arial"/>
                <w:sz w:val="16"/>
                <w:szCs w:val="16"/>
                <w:u w:val="single"/>
              </w:rPr>
              <w:t>Operational Delivery</w:t>
            </w:r>
            <w:r w:rsidRPr="00206348">
              <w:rPr>
                <w:rFonts w:ascii="Arial" w:hAnsi="Arial" w:cs="Arial"/>
                <w:sz w:val="16"/>
                <w:szCs w:val="16"/>
              </w:rPr>
              <w:t>: lack of appropriately trained staff would undermine the Board’s ability to operate.</w:t>
            </w:r>
          </w:p>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sz w:val="16"/>
                <w:szCs w:val="16"/>
                <w:u w:val="single"/>
              </w:rPr>
              <w:t>Workforce</w:t>
            </w:r>
            <w:r w:rsidRPr="00206348">
              <w:rPr>
                <w:rFonts w:ascii="Arial" w:hAnsi="Arial" w:cs="Arial"/>
                <w:sz w:val="16"/>
                <w:szCs w:val="16"/>
              </w:rPr>
              <w:t>: Staff dissatisfaction due to increased workload pressure; increasing risk of staff absence and turnover and with further loss of skills and knowledge.</w:t>
            </w:r>
          </w:p>
        </w:tc>
        <w:tc>
          <w:tcPr>
            <w:tcW w:w="309"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Acting HR Director</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(David Miller)</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Person Centred</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Board objectives </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2, 4</w:t>
            </w: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Reviews on a quarterly basis</w:t>
            </w:r>
          </w:p>
        </w:tc>
        <w:tc>
          <w:tcPr>
            <w:tcW w:w="105"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41"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41"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8</w:t>
            </w:r>
          </w:p>
        </w:tc>
        <w:tc>
          <w:tcPr>
            <w:tcW w:w="702" w:type="pct"/>
          </w:tcPr>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Recruitment drive underway for remaining anaesthetic medical vacancies;</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Recruitment data monitored on a regular basis and presented to the Board twice a year via the Workforce Monitoring Report;</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Full programme of training and education reviewed annually and underpinned by training needs analysis across the Board; and</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Board local HR/strategic policy mirrors national guidance and policy on terms and conditions.</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Medical and nursing revalidation delivery on track in line with plan. This will be monitored closely over the next 3-6 months and reviewed for the quarter in Dec 2016. To date no issues have been identified</w:t>
            </w:r>
          </w:p>
          <w:p w:rsidR="00136878" w:rsidRPr="000C2E53" w:rsidRDefault="00136878" w:rsidP="00136878">
            <w:pPr>
              <w:tabs>
                <w:tab w:val="center" w:pos="4153"/>
                <w:tab w:val="right" w:pos="8306"/>
              </w:tabs>
              <w:rPr>
                <w:rFonts w:ascii="Arial" w:hAnsi="Arial" w:cs="Arial"/>
                <w:sz w:val="16"/>
                <w:szCs w:val="16"/>
              </w:rPr>
            </w:pP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4</w:t>
            </w:r>
          </w:p>
        </w:tc>
        <w:tc>
          <w:tcPr>
            <w:tcW w:w="135"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8</w:t>
            </w:r>
          </w:p>
        </w:tc>
        <w:tc>
          <w:tcPr>
            <w:tcW w:w="663" w:type="pct"/>
          </w:tcPr>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A specific piece of work has been </w:t>
            </w:r>
            <w:proofErr w:type="spellStart"/>
            <w:r w:rsidRPr="00206348">
              <w:rPr>
                <w:rFonts w:ascii="Arial" w:hAnsi="Arial" w:cs="Arial"/>
                <w:sz w:val="16"/>
                <w:szCs w:val="16"/>
              </w:rPr>
              <w:t>actioned</w:t>
            </w:r>
            <w:proofErr w:type="spellEnd"/>
            <w:r w:rsidRPr="00206348">
              <w:rPr>
                <w:rFonts w:ascii="Arial" w:hAnsi="Arial" w:cs="Arial"/>
                <w:sz w:val="16"/>
                <w:szCs w:val="16"/>
              </w:rPr>
              <w:t xml:space="preserve"> undertaking a risk assessment on services with single or low  operator dependency and succession planning</w:t>
            </w:r>
          </w:p>
          <w:p w:rsidR="00136878" w:rsidRPr="000C2E53" w:rsidRDefault="00136878" w:rsidP="00136878">
            <w:pPr>
              <w:tabs>
                <w:tab w:val="left" w:pos="1440"/>
                <w:tab w:val="center" w:pos="4153"/>
                <w:tab w:val="right" w:pos="8306"/>
              </w:tabs>
              <w:spacing w:after="120"/>
              <w:rPr>
                <w:rFonts w:ascii="Arial" w:hAnsi="Arial" w:cs="Arial"/>
                <w:sz w:val="16"/>
                <w:szCs w:val="16"/>
              </w:rPr>
            </w:pPr>
          </w:p>
        </w:tc>
        <w:tc>
          <w:tcPr>
            <w:tcW w:w="620" w:type="pct"/>
          </w:tcPr>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Risk assessment to be undertaken across the services to identify high risk areas and control plan to be put in place. This is a Board wide review and led by the Workforce and Education Steering Group. The work has commenced and due to be completed by February 2017. </w:t>
            </w:r>
          </w:p>
        </w:tc>
        <w:tc>
          <w:tcPr>
            <w:tcW w:w="446" w:type="pct"/>
          </w:tcPr>
          <w:p w:rsidR="00136878" w:rsidRPr="000C2E53" w:rsidRDefault="00136878" w:rsidP="00136878">
            <w:pPr>
              <w:tabs>
                <w:tab w:val="center" w:pos="4153"/>
                <w:tab w:val="right" w:pos="8306"/>
              </w:tabs>
              <w:rPr>
                <w:rFonts w:ascii="Arial" w:hAnsi="Arial" w:cs="Arial"/>
                <w:sz w:val="16"/>
                <w:szCs w:val="16"/>
                <w:lang w:val="sv-SE"/>
              </w:rPr>
            </w:pPr>
          </w:p>
          <w:p w:rsidR="00136878" w:rsidRPr="000C2E53" w:rsidRDefault="00136878" w:rsidP="00136878">
            <w:pPr>
              <w:tabs>
                <w:tab w:val="center" w:pos="4153"/>
                <w:tab w:val="right" w:pos="8306"/>
              </w:tabs>
              <w:rPr>
                <w:rFonts w:ascii="Arial" w:hAnsi="Arial" w:cs="Arial"/>
                <w:sz w:val="16"/>
                <w:szCs w:val="16"/>
                <w:lang w:val="sv-SE"/>
              </w:rPr>
            </w:pPr>
          </w:p>
          <w:p w:rsidR="00136878" w:rsidRPr="000C2E53" w:rsidRDefault="00136878" w:rsidP="00136878">
            <w:pPr>
              <w:tabs>
                <w:tab w:val="center" w:pos="4153"/>
                <w:tab w:val="right" w:pos="8306"/>
              </w:tabs>
              <w:rPr>
                <w:rFonts w:ascii="Arial" w:hAnsi="Arial" w:cs="Arial"/>
                <w:sz w:val="16"/>
                <w:szCs w:val="16"/>
                <w:lang w:val="sv-SE"/>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lang w:val="sv-SE"/>
              </w:rPr>
              <w:t>Feb 2017</w:t>
            </w:r>
          </w:p>
        </w:tc>
      </w:tr>
      <w:tr w:rsidR="00136878" w:rsidRPr="000C2E53" w:rsidTr="000C2E53">
        <w:trPr>
          <w:cantSplit/>
          <w:trHeight w:val="1887"/>
        </w:trPr>
        <w:tc>
          <w:tcPr>
            <w:tcW w:w="1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lastRenderedPageBreak/>
              <w:t>S9</w:t>
            </w:r>
          </w:p>
        </w:tc>
        <w:tc>
          <w:tcPr>
            <w:tcW w:w="643" w:type="pct"/>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Failure to deliver Boards financial targets as set out in the Financial Plan</w:t>
            </w:r>
          </w:p>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sz w:val="16"/>
                <w:szCs w:val="16"/>
                <w:u w:val="single"/>
              </w:rPr>
              <w:t>Strategic</w:t>
            </w:r>
            <w:r w:rsidRPr="00206348">
              <w:rPr>
                <w:rFonts w:ascii="Arial" w:hAnsi="Arial" w:cs="Arial"/>
                <w:sz w:val="16"/>
                <w:szCs w:val="16"/>
              </w:rPr>
              <w:t>: Risk in strategic decision making that impacts on financial position</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Financial:</w:t>
            </w:r>
            <w:r w:rsidRPr="00206348">
              <w:rPr>
                <w:rFonts w:ascii="Arial" w:hAnsi="Arial" w:cs="Arial"/>
                <w:sz w:val="16"/>
                <w:szCs w:val="16"/>
              </w:rPr>
              <w:t xml:space="preserve"> Failure to deliver financial targets would result in a recovery plan being put in place with a likely impact on services</w:t>
            </w:r>
          </w:p>
          <w:p w:rsidR="00136878" w:rsidRPr="000C2E53" w:rsidRDefault="00206348" w:rsidP="00136878">
            <w:pPr>
              <w:tabs>
                <w:tab w:val="center" w:pos="4153"/>
                <w:tab w:val="right" w:pos="8306"/>
              </w:tabs>
              <w:spacing w:after="120"/>
              <w:rPr>
                <w:rFonts w:ascii="Arial" w:hAnsi="Arial" w:cs="Arial"/>
                <w:sz w:val="16"/>
                <w:szCs w:val="16"/>
                <w:u w:val="single"/>
              </w:rPr>
            </w:pPr>
            <w:r w:rsidRPr="00206348">
              <w:rPr>
                <w:rFonts w:ascii="Arial" w:hAnsi="Arial" w:cs="Arial"/>
                <w:sz w:val="16"/>
                <w:szCs w:val="16"/>
                <w:u w:val="single"/>
              </w:rPr>
              <w:t xml:space="preserve">Regulation: </w:t>
            </w:r>
            <w:r w:rsidRPr="00206348">
              <w:rPr>
                <w:rFonts w:ascii="Arial" w:hAnsi="Arial" w:cs="Arial"/>
                <w:sz w:val="16"/>
                <w:szCs w:val="16"/>
              </w:rPr>
              <w:t>Unlikely to affect regulation.</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 xml:space="preserve">Reputation: </w:t>
            </w:r>
            <w:r w:rsidRPr="00206348">
              <w:rPr>
                <w:rFonts w:ascii="Arial" w:hAnsi="Arial" w:cs="Arial"/>
                <w:sz w:val="16"/>
                <w:szCs w:val="16"/>
              </w:rPr>
              <w:t>Failure to deliver financial targets would damage the Board’s reputation as an effective healthcare provider with SGHD and with the public.</w:t>
            </w:r>
          </w:p>
          <w:p w:rsidR="00136878" w:rsidRPr="000C2E53" w:rsidRDefault="00206348" w:rsidP="00136878">
            <w:pPr>
              <w:tabs>
                <w:tab w:val="center" w:pos="4153"/>
                <w:tab w:val="right" w:pos="8306"/>
              </w:tabs>
              <w:spacing w:after="120"/>
              <w:rPr>
                <w:rFonts w:ascii="Arial" w:hAnsi="Arial" w:cs="Arial"/>
                <w:sz w:val="16"/>
                <w:szCs w:val="16"/>
                <w:u w:val="single"/>
              </w:rPr>
            </w:pPr>
            <w:r w:rsidRPr="00206348">
              <w:rPr>
                <w:rFonts w:ascii="Arial" w:hAnsi="Arial" w:cs="Arial"/>
                <w:sz w:val="16"/>
                <w:szCs w:val="16"/>
                <w:u w:val="single"/>
              </w:rPr>
              <w:t>Operational Delivery:</w:t>
            </w:r>
            <w:r w:rsidRPr="00206348">
              <w:rPr>
                <w:rFonts w:ascii="Arial" w:hAnsi="Arial" w:cs="Arial"/>
                <w:sz w:val="16"/>
                <w:szCs w:val="16"/>
              </w:rPr>
              <w:t xml:space="preserve"> Recovery plan is likely to impact on some operational delivery. Non clinical vacant posts would be held, reviews of stock, purchasing and </w:t>
            </w:r>
            <w:proofErr w:type="gramStart"/>
            <w:r w:rsidRPr="00206348">
              <w:rPr>
                <w:rFonts w:ascii="Arial" w:hAnsi="Arial" w:cs="Arial"/>
                <w:sz w:val="16"/>
                <w:szCs w:val="16"/>
              </w:rPr>
              <w:t>services  would</w:t>
            </w:r>
            <w:proofErr w:type="gramEnd"/>
            <w:r w:rsidRPr="00206348">
              <w:rPr>
                <w:rFonts w:ascii="Arial" w:hAnsi="Arial" w:cs="Arial"/>
                <w:sz w:val="16"/>
                <w:szCs w:val="16"/>
              </w:rPr>
              <w:t xml:space="preserve"> be undertaken . </w:t>
            </w:r>
          </w:p>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sz w:val="16"/>
                <w:szCs w:val="16"/>
                <w:u w:val="single"/>
              </w:rPr>
              <w:t>Workforce:</w:t>
            </w:r>
            <w:r w:rsidRPr="00206348">
              <w:rPr>
                <w:rFonts w:ascii="Arial" w:hAnsi="Arial" w:cs="Arial"/>
                <w:sz w:val="16"/>
                <w:szCs w:val="16"/>
              </w:rPr>
              <w:t xml:space="preserve"> Would impact on vacancies in non clinical posts and possible skill mix reviews of clinical services</w:t>
            </w:r>
          </w:p>
        </w:tc>
        <w:tc>
          <w:tcPr>
            <w:tcW w:w="309"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Finance Director</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 </w:t>
            </w:r>
          </w:p>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(Julie Carter)</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Effective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Board Objectives</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2,5</w:t>
            </w: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Reviews on a monthly basis</w:t>
            </w:r>
          </w:p>
        </w:tc>
        <w:tc>
          <w:tcPr>
            <w:tcW w:w="105"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41"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141"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6</w:t>
            </w:r>
          </w:p>
        </w:tc>
        <w:tc>
          <w:tcPr>
            <w:tcW w:w="702" w:type="pct"/>
          </w:tcPr>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2016- 2018 financial plan submitted with plans to achieve financial balance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Efficiency and productivity plans agreed for 2016-17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Specific risks highlighted within the financial plan are being closely monitored;</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Monthly financial reviews are in place to identify any variations from the plan;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A recovery plan will be </w:t>
            </w:r>
            <w:proofErr w:type="spellStart"/>
            <w:r w:rsidRPr="00206348">
              <w:rPr>
                <w:rFonts w:ascii="Arial" w:hAnsi="Arial" w:cs="Arial"/>
                <w:sz w:val="16"/>
                <w:szCs w:val="16"/>
              </w:rPr>
              <w:t>actioned</w:t>
            </w:r>
            <w:proofErr w:type="spellEnd"/>
            <w:r w:rsidRPr="00206348">
              <w:rPr>
                <w:rFonts w:ascii="Arial" w:hAnsi="Arial" w:cs="Arial"/>
                <w:sz w:val="16"/>
                <w:szCs w:val="16"/>
              </w:rPr>
              <w:t xml:space="preserve"> immediately if this is required; and</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A detailed forecast will be from month 3 onwards with a balanced financial position delivered for the year.</w:t>
            </w:r>
          </w:p>
          <w:p w:rsidR="00136878" w:rsidRPr="000C2E53" w:rsidRDefault="00136878" w:rsidP="00136878">
            <w:pPr>
              <w:tabs>
                <w:tab w:val="center" w:pos="4153"/>
                <w:tab w:val="right" w:pos="8306"/>
              </w:tabs>
              <w:rPr>
                <w:rFonts w:ascii="Arial" w:hAnsi="Arial" w:cs="Arial"/>
                <w:sz w:val="16"/>
                <w:szCs w:val="16"/>
              </w:rPr>
            </w:pP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135"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6</w:t>
            </w:r>
          </w:p>
        </w:tc>
        <w:tc>
          <w:tcPr>
            <w:tcW w:w="663"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Efficiency and Productivity schemes for £3.9m required to achieve financial balance.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Total of £3.9m schemes identified to date and plans agreed. Budgets have been approved</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 A contingency plan is in place if cost pressures are increasing and/or efficiency schemes start to slip</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620"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Ongoing rigorous monitoring of financial position.</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Financial position and forecasts presented to Senior Management Team and Board on a monthly basis. </w:t>
            </w:r>
          </w:p>
          <w:p w:rsidR="00136878" w:rsidRPr="000C2E53" w:rsidRDefault="00136878" w:rsidP="00136878">
            <w:pPr>
              <w:tabs>
                <w:tab w:val="center" w:pos="4153"/>
                <w:tab w:val="right" w:pos="8306"/>
              </w:tabs>
              <w:rPr>
                <w:rFonts w:ascii="Arial" w:hAnsi="Arial" w:cs="Arial"/>
                <w:sz w:val="16"/>
                <w:szCs w:val="16"/>
              </w:rPr>
            </w:pPr>
          </w:p>
        </w:tc>
        <w:tc>
          <w:tcPr>
            <w:tcW w:w="446"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Jan </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 2016</w:t>
            </w:r>
          </w:p>
        </w:tc>
      </w:tr>
      <w:tr w:rsidR="00136878" w:rsidRPr="000C2E53" w:rsidTr="000C2E53">
        <w:trPr>
          <w:cantSplit/>
          <w:trHeight w:val="1887"/>
        </w:trPr>
        <w:tc>
          <w:tcPr>
            <w:tcW w:w="1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lastRenderedPageBreak/>
              <w:t>S10</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643" w:type="pct"/>
          </w:tcPr>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b/>
                <w:sz w:val="16"/>
                <w:szCs w:val="16"/>
              </w:rPr>
              <w:t>Failure to meet SLA and waiting  times activity targets</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u w:val="single"/>
              </w:rPr>
              <w:t>Strategic</w:t>
            </w:r>
            <w:r w:rsidRPr="00206348">
              <w:rPr>
                <w:rFonts w:ascii="Arial" w:hAnsi="Arial" w:cs="Arial"/>
                <w:b/>
                <w:sz w:val="16"/>
                <w:szCs w:val="16"/>
              </w:rPr>
              <w:t xml:space="preserve">: </w:t>
            </w:r>
            <w:r w:rsidRPr="00206348">
              <w:rPr>
                <w:rFonts w:ascii="Arial" w:hAnsi="Arial" w:cs="Arial"/>
                <w:sz w:val="16"/>
                <w:szCs w:val="16"/>
              </w:rPr>
              <w:t>Impact of change in strategy for Scottish Government</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 xml:space="preserve">Financial: </w:t>
            </w:r>
            <w:r w:rsidRPr="00206348">
              <w:rPr>
                <w:rFonts w:ascii="Arial" w:hAnsi="Arial" w:cs="Arial"/>
                <w:sz w:val="16"/>
                <w:szCs w:val="16"/>
              </w:rPr>
              <w:t>Failure to deliver operational targets may lead to loss of income but likely to be minimal impact</w:t>
            </w:r>
          </w:p>
          <w:p w:rsidR="00136878" w:rsidRPr="000C2E53" w:rsidRDefault="00206348" w:rsidP="00136878">
            <w:pPr>
              <w:tabs>
                <w:tab w:val="center" w:pos="4153"/>
                <w:tab w:val="right" w:pos="8306"/>
              </w:tabs>
              <w:spacing w:after="120"/>
              <w:rPr>
                <w:rFonts w:ascii="Arial" w:hAnsi="Arial" w:cs="Arial"/>
                <w:sz w:val="16"/>
                <w:szCs w:val="16"/>
              </w:rPr>
            </w:pPr>
            <w:r w:rsidRPr="00206348">
              <w:rPr>
                <w:rFonts w:ascii="Arial" w:hAnsi="Arial" w:cs="Arial"/>
                <w:sz w:val="16"/>
                <w:szCs w:val="16"/>
                <w:u w:val="single"/>
              </w:rPr>
              <w:t>Regulation:</w:t>
            </w:r>
            <w:r w:rsidRPr="00206348">
              <w:rPr>
                <w:rFonts w:ascii="Arial" w:hAnsi="Arial" w:cs="Arial"/>
                <w:sz w:val="16"/>
                <w:szCs w:val="16"/>
              </w:rPr>
              <w:t xml:space="preserve"> Unlikely to affect workforce</w:t>
            </w:r>
          </w:p>
          <w:p w:rsidR="00136878" w:rsidRPr="000C2E53" w:rsidRDefault="00206348" w:rsidP="00136878">
            <w:pPr>
              <w:tabs>
                <w:tab w:val="center" w:pos="4153"/>
                <w:tab w:val="right" w:pos="8306"/>
              </w:tabs>
              <w:spacing w:after="120"/>
              <w:rPr>
                <w:rFonts w:ascii="Arial" w:hAnsi="Arial" w:cs="Arial"/>
                <w:sz w:val="16"/>
                <w:szCs w:val="16"/>
                <w:u w:val="single"/>
              </w:rPr>
            </w:pPr>
            <w:r w:rsidRPr="00206348">
              <w:rPr>
                <w:rFonts w:ascii="Arial" w:hAnsi="Arial" w:cs="Arial"/>
                <w:sz w:val="16"/>
                <w:szCs w:val="16"/>
                <w:u w:val="single"/>
              </w:rPr>
              <w:t xml:space="preserve">Reputation: </w:t>
            </w:r>
            <w:r w:rsidRPr="00206348">
              <w:rPr>
                <w:rFonts w:ascii="Arial" w:hAnsi="Arial" w:cs="Arial"/>
                <w:sz w:val="16"/>
                <w:szCs w:val="16"/>
              </w:rPr>
              <w:t>Seen as unable to deliver operational targets and negative impact on reputation</w:t>
            </w:r>
          </w:p>
          <w:p w:rsidR="00136878" w:rsidRPr="000C2E53" w:rsidRDefault="00206348" w:rsidP="00136878">
            <w:pPr>
              <w:tabs>
                <w:tab w:val="center" w:pos="4153"/>
                <w:tab w:val="right" w:pos="8306"/>
              </w:tabs>
              <w:spacing w:after="120"/>
              <w:rPr>
                <w:rFonts w:ascii="Arial" w:hAnsi="Arial" w:cs="Arial"/>
                <w:sz w:val="16"/>
                <w:szCs w:val="16"/>
                <w:u w:val="single"/>
              </w:rPr>
            </w:pPr>
            <w:r w:rsidRPr="00206348">
              <w:rPr>
                <w:rFonts w:ascii="Arial" w:hAnsi="Arial" w:cs="Arial"/>
                <w:sz w:val="16"/>
                <w:szCs w:val="16"/>
                <w:u w:val="single"/>
              </w:rPr>
              <w:t xml:space="preserve">Operational Delivery: </w:t>
            </w:r>
            <w:r w:rsidRPr="00206348">
              <w:rPr>
                <w:rFonts w:ascii="Arial" w:hAnsi="Arial" w:cs="Arial"/>
                <w:sz w:val="16"/>
                <w:szCs w:val="16"/>
              </w:rPr>
              <w:t>review of pathways and capacity would be undertaken and a recovery plan put on place</w:t>
            </w:r>
          </w:p>
          <w:p w:rsidR="00136878" w:rsidRPr="000C2E53" w:rsidRDefault="00206348" w:rsidP="00136878">
            <w:pPr>
              <w:tabs>
                <w:tab w:val="center" w:pos="4153"/>
                <w:tab w:val="right" w:pos="8306"/>
              </w:tabs>
              <w:rPr>
                <w:rFonts w:ascii="Arial" w:hAnsi="Arial" w:cs="Arial"/>
                <w:b/>
                <w:sz w:val="16"/>
                <w:szCs w:val="16"/>
              </w:rPr>
            </w:pPr>
            <w:r w:rsidRPr="00206348">
              <w:rPr>
                <w:rFonts w:ascii="Arial" w:hAnsi="Arial" w:cs="Arial"/>
                <w:sz w:val="16"/>
                <w:szCs w:val="16"/>
                <w:u w:val="single"/>
              </w:rPr>
              <w:t>Workforce:</w:t>
            </w:r>
            <w:r w:rsidRPr="00206348">
              <w:rPr>
                <w:rFonts w:ascii="Arial" w:hAnsi="Arial" w:cs="Arial"/>
                <w:sz w:val="16"/>
                <w:szCs w:val="16"/>
              </w:rPr>
              <w:t xml:space="preserve"> impact on existing services and short term recovery planning</w:t>
            </w:r>
          </w:p>
        </w:tc>
        <w:tc>
          <w:tcPr>
            <w:tcW w:w="309"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Director of Business Services.</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(June Rodgers)</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Effective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Board Objectives</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2,1,6</w:t>
            </w: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Reviews on a monthly basis</w:t>
            </w:r>
          </w:p>
        </w:tc>
        <w:tc>
          <w:tcPr>
            <w:tcW w:w="105" w:type="pct"/>
          </w:tcPr>
          <w:p w:rsidR="00136878" w:rsidRPr="000C2E53" w:rsidRDefault="00136878" w:rsidP="00136878">
            <w:pPr>
              <w:tabs>
                <w:tab w:val="center" w:pos="4153"/>
                <w:tab w:val="right" w:pos="8306"/>
                <w:tab w:val="left" w:pos="9900"/>
              </w:tabs>
              <w:rPr>
                <w:rFonts w:ascii="Arial" w:hAnsi="Arial" w:cs="Arial"/>
                <w:sz w:val="16"/>
                <w:szCs w:val="16"/>
              </w:rPr>
            </w:pPr>
          </w:p>
          <w:p w:rsidR="00136878" w:rsidRPr="000C2E53" w:rsidRDefault="00206348" w:rsidP="00136878">
            <w:pPr>
              <w:tabs>
                <w:tab w:val="center" w:pos="4153"/>
                <w:tab w:val="right" w:pos="8306"/>
                <w:tab w:val="left" w:pos="9900"/>
              </w:tabs>
              <w:rPr>
                <w:rFonts w:ascii="Arial" w:hAnsi="Arial" w:cs="Arial"/>
                <w:sz w:val="16"/>
                <w:szCs w:val="16"/>
              </w:rPr>
            </w:pPr>
            <w:r w:rsidRPr="00206348">
              <w:rPr>
                <w:rFonts w:ascii="Arial" w:hAnsi="Arial" w:cs="Arial"/>
                <w:sz w:val="16"/>
                <w:szCs w:val="16"/>
              </w:rPr>
              <w:t>1</w:t>
            </w:r>
          </w:p>
        </w:tc>
        <w:tc>
          <w:tcPr>
            <w:tcW w:w="141" w:type="pct"/>
          </w:tcPr>
          <w:p w:rsidR="00136878" w:rsidRPr="000C2E53" w:rsidRDefault="00136878" w:rsidP="00136878">
            <w:pPr>
              <w:tabs>
                <w:tab w:val="center" w:pos="4153"/>
                <w:tab w:val="right" w:pos="8306"/>
                <w:tab w:val="left" w:pos="9900"/>
              </w:tabs>
              <w:rPr>
                <w:rFonts w:ascii="Arial" w:hAnsi="Arial" w:cs="Arial"/>
                <w:sz w:val="16"/>
                <w:szCs w:val="16"/>
              </w:rPr>
            </w:pPr>
          </w:p>
          <w:p w:rsidR="00136878" w:rsidRPr="000C2E53" w:rsidRDefault="00206348" w:rsidP="00136878">
            <w:pPr>
              <w:tabs>
                <w:tab w:val="center" w:pos="4153"/>
                <w:tab w:val="right" w:pos="8306"/>
                <w:tab w:val="left" w:pos="9900"/>
              </w:tabs>
              <w:rPr>
                <w:rFonts w:ascii="Arial" w:hAnsi="Arial" w:cs="Arial"/>
                <w:sz w:val="16"/>
                <w:szCs w:val="16"/>
              </w:rPr>
            </w:pPr>
            <w:r w:rsidRPr="00206348">
              <w:rPr>
                <w:rFonts w:ascii="Arial" w:hAnsi="Arial" w:cs="Arial"/>
                <w:sz w:val="16"/>
                <w:szCs w:val="16"/>
              </w:rPr>
              <w:t>3</w:t>
            </w:r>
          </w:p>
        </w:tc>
        <w:tc>
          <w:tcPr>
            <w:tcW w:w="141" w:type="pct"/>
            <w:shd w:val="clear" w:color="auto" w:fill="00B050"/>
          </w:tcPr>
          <w:p w:rsidR="00136878" w:rsidRPr="000C2E53" w:rsidRDefault="00136878" w:rsidP="00136878">
            <w:pPr>
              <w:tabs>
                <w:tab w:val="center" w:pos="4153"/>
                <w:tab w:val="right" w:pos="8306"/>
                <w:tab w:val="left" w:pos="9900"/>
              </w:tabs>
              <w:rPr>
                <w:rFonts w:ascii="Arial" w:hAnsi="Arial" w:cs="Arial"/>
                <w:sz w:val="16"/>
                <w:szCs w:val="16"/>
              </w:rPr>
            </w:pPr>
          </w:p>
          <w:p w:rsidR="00136878" w:rsidRPr="000C2E53" w:rsidRDefault="00206348" w:rsidP="00136878">
            <w:pPr>
              <w:tabs>
                <w:tab w:val="center" w:pos="4153"/>
                <w:tab w:val="right" w:pos="8306"/>
                <w:tab w:val="left" w:pos="9900"/>
              </w:tabs>
              <w:rPr>
                <w:rFonts w:ascii="Arial" w:hAnsi="Arial" w:cs="Arial"/>
                <w:sz w:val="16"/>
                <w:szCs w:val="16"/>
              </w:rPr>
            </w:pPr>
            <w:r w:rsidRPr="00206348">
              <w:rPr>
                <w:rFonts w:ascii="Arial" w:hAnsi="Arial" w:cs="Arial"/>
                <w:sz w:val="16"/>
                <w:szCs w:val="16"/>
              </w:rPr>
              <w:t>3</w:t>
            </w:r>
          </w:p>
        </w:tc>
        <w:tc>
          <w:tcPr>
            <w:tcW w:w="702" w:type="pct"/>
          </w:tcPr>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Waiting Time pressures are monitored within the Divisional Operational Team, at weekly and monthly operational meetings and monthly at Performance &amp; Planning &amp; Senior Managers Meetings; and</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Engagement with referring Boards continues with a national Leads meeting established. </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1</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135" w:type="pct"/>
            <w:shd w:val="clear" w:color="auto" w:fill="00B05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663"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No specific </w:t>
            </w:r>
            <w:proofErr w:type="gramStart"/>
            <w:r w:rsidRPr="00206348">
              <w:rPr>
                <w:rFonts w:ascii="Arial" w:hAnsi="Arial" w:cs="Arial"/>
                <w:sz w:val="16"/>
                <w:szCs w:val="16"/>
              </w:rPr>
              <w:t>gaps at the moment with a new 3 year contract with Boards has</w:t>
            </w:r>
            <w:proofErr w:type="gramEnd"/>
            <w:r w:rsidRPr="00206348">
              <w:rPr>
                <w:rFonts w:ascii="Arial" w:hAnsi="Arial" w:cs="Arial"/>
                <w:sz w:val="16"/>
                <w:szCs w:val="16"/>
              </w:rPr>
              <w:t xml:space="preserve"> been agreed for 2016-2019.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620"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No further action needed at this stage. </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No indication at this stage of the risk level changing.</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446"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Jan 2016</w:t>
            </w:r>
          </w:p>
        </w:tc>
      </w:tr>
      <w:tr w:rsidR="00136878" w:rsidRPr="000C2E53" w:rsidTr="000C2E53">
        <w:trPr>
          <w:cantSplit/>
          <w:trHeight w:val="1887"/>
        </w:trPr>
        <w:tc>
          <w:tcPr>
            <w:tcW w:w="174" w:type="pct"/>
          </w:tcPr>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lastRenderedPageBreak/>
              <w:t>S11</w:t>
            </w:r>
          </w:p>
        </w:tc>
        <w:tc>
          <w:tcPr>
            <w:tcW w:w="643" w:type="pct"/>
          </w:tcPr>
          <w:p w:rsidR="00136878" w:rsidRPr="000C2E53" w:rsidRDefault="00136878" w:rsidP="00136878">
            <w:pPr>
              <w:tabs>
                <w:tab w:val="center" w:pos="4153"/>
                <w:tab w:val="right" w:pos="8306"/>
              </w:tabs>
              <w:rPr>
                <w:rFonts w:ascii="Arial" w:hAnsi="Arial" w:cs="Arial"/>
                <w:b/>
                <w:sz w:val="16"/>
                <w:szCs w:val="16"/>
              </w:rPr>
            </w:pPr>
            <w:r w:rsidRPr="000C2E53">
              <w:rPr>
                <w:rFonts w:ascii="Arial" w:hAnsi="Arial" w:cs="Arial"/>
                <w:b/>
                <w:sz w:val="16"/>
                <w:szCs w:val="16"/>
              </w:rPr>
              <w:t>Information and Technology resilience to potential IT security breaches and attacks</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u w:val="single"/>
              </w:rPr>
              <w:t>Strategic</w:t>
            </w:r>
            <w:r w:rsidRPr="000C2E53">
              <w:rPr>
                <w:rFonts w:ascii="Arial" w:hAnsi="Arial" w:cs="Arial"/>
                <w:b/>
                <w:sz w:val="16"/>
                <w:szCs w:val="16"/>
              </w:rPr>
              <w:t xml:space="preserve">: </w:t>
            </w:r>
            <w:r w:rsidRPr="000C2E53">
              <w:rPr>
                <w:rFonts w:ascii="Arial" w:hAnsi="Arial" w:cs="Arial"/>
                <w:sz w:val="16"/>
                <w:szCs w:val="16"/>
              </w:rPr>
              <w:t>Decision making exposes risk to Board</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r w:rsidRPr="000C2E53">
              <w:rPr>
                <w:rFonts w:ascii="Arial" w:hAnsi="Arial" w:cs="Arial"/>
                <w:sz w:val="16"/>
                <w:szCs w:val="16"/>
                <w:u w:val="single"/>
              </w:rPr>
              <w:t>Financial</w:t>
            </w:r>
            <w:r w:rsidRPr="000C2E53">
              <w:rPr>
                <w:rFonts w:ascii="Arial" w:hAnsi="Arial" w:cs="Arial"/>
                <w:sz w:val="16"/>
                <w:szCs w:val="16"/>
              </w:rPr>
              <w:t xml:space="preserve">: Potential for financial impact should a breach </w:t>
            </w:r>
            <w:proofErr w:type="gramStart"/>
            <w:r w:rsidRPr="000C2E53">
              <w:rPr>
                <w:rFonts w:ascii="Arial" w:hAnsi="Arial" w:cs="Arial"/>
                <w:sz w:val="16"/>
                <w:szCs w:val="16"/>
              </w:rPr>
              <w:t>occur</w:t>
            </w:r>
            <w:proofErr w:type="gramEnd"/>
            <w:r w:rsidRPr="000C2E53">
              <w:rPr>
                <w:rFonts w:ascii="Arial" w:hAnsi="Arial" w:cs="Arial"/>
                <w:sz w:val="16"/>
                <w:szCs w:val="16"/>
              </w:rPr>
              <w:t>.</w:t>
            </w:r>
          </w:p>
          <w:p w:rsidR="00136878" w:rsidRPr="000C2E53" w:rsidRDefault="00136878" w:rsidP="00136878">
            <w:pPr>
              <w:tabs>
                <w:tab w:val="left" w:pos="1440"/>
                <w:tab w:val="center" w:pos="4153"/>
                <w:tab w:val="right" w:pos="8306"/>
              </w:tabs>
              <w:spacing w:after="120"/>
              <w:rPr>
                <w:rFonts w:ascii="Arial" w:hAnsi="Arial" w:cs="Arial"/>
                <w:sz w:val="16"/>
                <w:szCs w:val="16"/>
              </w:rPr>
            </w:pPr>
            <w:r w:rsidRPr="000C2E53">
              <w:rPr>
                <w:rFonts w:ascii="Arial" w:hAnsi="Arial" w:cs="Arial"/>
                <w:sz w:val="16"/>
                <w:szCs w:val="16"/>
                <w:u w:val="single"/>
              </w:rPr>
              <w:t>Regulation</w:t>
            </w:r>
            <w:r w:rsidRPr="000C2E53">
              <w:rPr>
                <w:rFonts w:ascii="Arial" w:hAnsi="Arial" w:cs="Arial"/>
                <w:sz w:val="16"/>
                <w:szCs w:val="16"/>
              </w:rPr>
              <w:t>: Potential for sanctions and, or litigation should a breach occur.</w:t>
            </w:r>
          </w:p>
          <w:p w:rsidR="00136878" w:rsidRPr="000C2E53" w:rsidRDefault="00136878" w:rsidP="00136878">
            <w:pPr>
              <w:tabs>
                <w:tab w:val="left" w:pos="1440"/>
                <w:tab w:val="center" w:pos="4153"/>
                <w:tab w:val="right" w:pos="8306"/>
              </w:tabs>
              <w:spacing w:after="120"/>
              <w:rPr>
                <w:rFonts w:ascii="Arial" w:hAnsi="Arial" w:cs="Arial"/>
                <w:sz w:val="16"/>
                <w:szCs w:val="16"/>
              </w:rPr>
            </w:pPr>
            <w:r w:rsidRPr="000C2E53">
              <w:rPr>
                <w:rFonts w:ascii="Arial" w:hAnsi="Arial" w:cs="Arial"/>
                <w:sz w:val="16"/>
                <w:szCs w:val="16"/>
                <w:u w:val="single"/>
              </w:rPr>
              <w:t>Reputation</w:t>
            </w:r>
            <w:r w:rsidRPr="000C2E53">
              <w:rPr>
                <w:rFonts w:ascii="Arial" w:hAnsi="Arial" w:cs="Arial"/>
                <w:sz w:val="16"/>
                <w:szCs w:val="16"/>
              </w:rPr>
              <w:t xml:space="preserve">: A data security breach is likely to negatively impact GJF’s reputation and damage brand perception among patients, the media and Scottish Government. </w:t>
            </w:r>
          </w:p>
          <w:p w:rsidR="00136878" w:rsidRPr="000C2E53" w:rsidRDefault="00136878" w:rsidP="00136878">
            <w:pPr>
              <w:tabs>
                <w:tab w:val="left" w:pos="1440"/>
                <w:tab w:val="center" w:pos="4153"/>
                <w:tab w:val="right" w:pos="8306"/>
              </w:tabs>
              <w:spacing w:after="120"/>
              <w:rPr>
                <w:rFonts w:ascii="Arial" w:hAnsi="Arial" w:cs="Arial"/>
                <w:sz w:val="16"/>
                <w:szCs w:val="16"/>
              </w:rPr>
            </w:pPr>
            <w:r w:rsidRPr="000C2E53">
              <w:rPr>
                <w:rFonts w:ascii="Arial" w:hAnsi="Arial" w:cs="Arial"/>
                <w:sz w:val="16"/>
                <w:szCs w:val="16"/>
                <w:u w:val="single"/>
              </w:rPr>
              <w:t>Operational Delivery</w:t>
            </w:r>
            <w:r w:rsidRPr="000C2E53">
              <w:rPr>
                <w:rFonts w:ascii="Arial" w:hAnsi="Arial" w:cs="Arial"/>
                <w:sz w:val="16"/>
                <w:szCs w:val="16"/>
              </w:rPr>
              <w:t xml:space="preserve">: Disrupted access to electronic systems such as </w:t>
            </w:r>
            <w:proofErr w:type="spellStart"/>
            <w:r w:rsidRPr="000C2E53">
              <w:rPr>
                <w:rFonts w:ascii="Arial" w:hAnsi="Arial" w:cs="Arial"/>
                <w:sz w:val="16"/>
                <w:szCs w:val="16"/>
              </w:rPr>
              <w:t>TrakCare</w:t>
            </w:r>
            <w:proofErr w:type="spellEnd"/>
            <w:r w:rsidRPr="000C2E53">
              <w:rPr>
                <w:rFonts w:ascii="Arial" w:hAnsi="Arial" w:cs="Arial"/>
                <w:sz w:val="16"/>
                <w:szCs w:val="16"/>
              </w:rPr>
              <w:t xml:space="preserve"> and SCI would impact day to day operations in wards, clinics, theatres and admin functions resulting in disrupted patient care and loss of productivity.  </w:t>
            </w:r>
          </w:p>
          <w:p w:rsidR="00136878" w:rsidRPr="000C2E53" w:rsidRDefault="00136878" w:rsidP="00136878">
            <w:pPr>
              <w:tabs>
                <w:tab w:val="left" w:pos="1440"/>
                <w:tab w:val="center" w:pos="4153"/>
                <w:tab w:val="right" w:pos="8306"/>
              </w:tabs>
              <w:spacing w:after="120"/>
              <w:rPr>
                <w:rFonts w:ascii="Arial" w:hAnsi="Arial" w:cs="Arial"/>
                <w:sz w:val="16"/>
                <w:szCs w:val="16"/>
              </w:rPr>
            </w:pPr>
            <w:r w:rsidRPr="000C2E53">
              <w:rPr>
                <w:rFonts w:ascii="Arial" w:hAnsi="Arial" w:cs="Arial"/>
                <w:sz w:val="16"/>
                <w:szCs w:val="16"/>
                <w:u w:val="single"/>
              </w:rPr>
              <w:t>Workforce</w:t>
            </w:r>
            <w:r w:rsidRPr="000C2E53">
              <w:rPr>
                <w:rFonts w:ascii="Arial" w:hAnsi="Arial" w:cs="Arial"/>
                <w:sz w:val="16"/>
                <w:szCs w:val="16"/>
              </w:rPr>
              <w:t xml:space="preserve">: Unlikely to affect workforce significantly </w:t>
            </w:r>
          </w:p>
          <w:p w:rsidR="00136878" w:rsidRPr="000C2E53" w:rsidRDefault="00136878" w:rsidP="00136878">
            <w:pPr>
              <w:tabs>
                <w:tab w:val="center" w:pos="4153"/>
                <w:tab w:val="right" w:pos="8306"/>
              </w:tabs>
              <w:rPr>
                <w:rFonts w:ascii="Arial" w:hAnsi="Arial" w:cs="Arial"/>
                <w:b/>
                <w:sz w:val="16"/>
                <w:szCs w:val="16"/>
              </w:rPr>
            </w:pPr>
          </w:p>
        </w:tc>
        <w:tc>
          <w:tcPr>
            <w:tcW w:w="309" w:type="pct"/>
          </w:tcPr>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 xml:space="preserve">Director of Finance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(Julie Carter)</w:t>
            </w:r>
          </w:p>
          <w:p w:rsidR="00136878" w:rsidRPr="000C2E53" w:rsidRDefault="00136878" w:rsidP="00136878">
            <w:pPr>
              <w:tabs>
                <w:tab w:val="center" w:pos="4153"/>
                <w:tab w:val="right" w:pos="8306"/>
              </w:tabs>
              <w:rPr>
                <w:rFonts w:ascii="Arial" w:hAnsi="Arial" w:cs="Arial"/>
                <w:b/>
                <w:sz w:val="16"/>
                <w:szCs w:val="16"/>
              </w:rPr>
            </w:pPr>
          </w:p>
          <w:p w:rsidR="00136878" w:rsidRPr="000C2E53" w:rsidRDefault="00136878" w:rsidP="00136878">
            <w:pPr>
              <w:tabs>
                <w:tab w:val="center" w:pos="4153"/>
                <w:tab w:val="right" w:pos="8306"/>
              </w:tabs>
              <w:ind w:right="-106"/>
              <w:rPr>
                <w:rFonts w:ascii="Arial" w:hAnsi="Arial" w:cs="Arial"/>
                <w:sz w:val="16"/>
                <w:szCs w:val="16"/>
              </w:rPr>
            </w:pPr>
            <w:r w:rsidRPr="000C2E53">
              <w:rPr>
                <w:rFonts w:ascii="Arial" w:hAnsi="Arial" w:cs="Arial"/>
                <w:b/>
                <w:sz w:val="16"/>
                <w:szCs w:val="16"/>
              </w:rPr>
              <w:t xml:space="preserve"> </w:t>
            </w:r>
          </w:p>
        </w:tc>
        <w:tc>
          <w:tcPr>
            <w:tcW w:w="374" w:type="pct"/>
          </w:tcPr>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Safe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Board Objectives</w:t>
            </w: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1,2,5</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300" w:type="pct"/>
          </w:tcPr>
          <w:p w:rsidR="00136878" w:rsidRPr="000C2E53" w:rsidRDefault="00136878" w:rsidP="00136878">
            <w:pPr>
              <w:tabs>
                <w:tab w:val="center" w:pos="4153"/>
                <w:tab w:val="right" w:pos="8306"/>
              </w:tabs>
              <w:ind w:right="-107"/>
              <w:rPr>
                <w:rFonts w:ascii="Arial" w:hAnsi="Arial" w:cs="Arial"/>
                <w:sz w:val="16"/>
                <w:szCs w:val="16"/>
              </w:rPr>
            </w:pPr>
            <w:r w:rsidRPr="000C2E53">
              <w:rPr>
                <w:rFonts w:ascii="Arial" w:hAnsi="Arial" w:cs="Arial"/>
                <w:sz w:val="16"/>
                <w:szCs w:val="16"/>
              </w:rPr>
              <w:t>Reviews on a quarterly basis</w:t>
            </w:r>
          </w:p>
        </w:tc>
        <w:tc>
          <w:tcPr>
            <w:tcW w:w="105"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2</w:t>
            </w:r>
          </w:p>
        </w:tc>
        <w:tc>
          <w:tcPr>
            <w:tcW w:w="141"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4</w:t>
            </w:r>
          </w:p>
        </w:tc>
        <w:tc>
          <w:tcPr>
            <w:tcW w:w="141" w:type="pct"/>
            <w:shd w:val="clear" w:color="auto" w:fill="FFFF00"/>
          </w:tcPr>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8</w:t>
            </w:r>
          </w:p>
        </w:tc>
        <w:tc>
          <w:tcPr>
            <w:tcW w:w="702" w:type="pct"/>
          </w:tcPr>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136878" w:rsidP="00136878">
            <w:pPr>
              <w:tabs>
                <w:tab w:val="left" w:pos="1440"/>
                <w:tab w:val="center" w:pos="4153"/>
                <w:tab w:val="right" w:pos="8306"/>
              </w:tabs>
              <w:spacing w:after="120"/>
              <w:rPr>
                <w:rFonts w:ascii="Arial" w:hAnsi="Arial" w:cs="Arial"/>
                <w:sz w:val="16"/>
                <w:szCs w:val="16"/>
              </w:rPr>
            </w:pPr>
            <w:r w:rsidRPr="000C2E53">
              <w:rPr>
                <w:rFonts w:ascii="Arial" w:hAnsi="Arial" w:cs="Arial"/>
                <w:sz w:val="16"/>
                <w:szCs w:val="16"/>
              </w:rPr>
              <w:t xml:space="preserve">Information Technology security measures and controls are in place across the organisation and supported by the wider NHS network; </w:t>
            </w:r>
          </w:p>
          <w:p w:rsidR="00136878" w:rsidRPr="000C2E53" w:rsidRDefault="00136878" w:rsidP="00136878">
            <w:pPr>
              <w:tabs>
                <w:tab w:val="left" w:pos="1440"/>
                <w:tab w:val="center" w:pos="4153"/>
                <w:tab w:val="right" w:pos="8306"/>
              </w:tabs>
              <w:spacing w:after="120"/>
              <w:rPr>
                <w:rFonts w:ascii="Arial" w:hAnsi="Arial" w:cs="Arial"/>
                <w:sz w:val="16"/>
                <w:szCs w:val="16"/>
              </w:rPr>
            </w:pPr>
            <w:r w:rsidRPr="000C2E53">
              <w:rPr>
                <w:rFonts w:ascii="Arial" w:hAnsi="Arial" w:cs="Arial"/>
                <w:sz w:val="16"/>
                <w:szCs w:val="16"/>
              </w:rPr>
              <w:t>Further controls implemented following recent IT security attacks on private sector organisations;</w:t>
            </w:r>
          </w:p>
          <w:p w:rsidR="00136878" w:rsidRPr="000C2E53" w:rsidRDefault="00136878" w:rsidP="00136878">
            <w:pPr>
              <w:tabs>
                <w:tab w:val="left" w:pos="1440"/>
                <w:tab w:val="center" w:pos="4153"/>
                <w:tab w:val="right" w:pos="8306"/>
              </w:tabs>
              <w:spacing w:after="120"/>
              <w:rPr>
                <w:rFonts w:ascii="Arial" w:hAnsi="Arial" w:cs="Arial"/>
                <w:sz w:val="16"/>
                <w:szCs w:val="16"/>
              </w:rPr>
            </w:pPr>
            <w:r w:rsidRPr="000C2E53">
              <w:rPr>
                <w:rFonts w:ascii="Arial" w:hAnsi="Arial" w:cs="Arial"/>
                <w:sz w:val="16"/>
                <w:szCs w:val="16"/>
              </w:rPr>
              <w:t>Board wide review of information security established with self assessment against NHS Scotland IT Security Framework completed and action plan developed; and</w:t>
            </w:r>
          </w:p>
          <w:p w:rsidR="00136878" w:rsidRPr="000C2E53" w:rsidRDefault="00136878" w:rsidP="00136878">
            <w:pPr>
              <w:tabs>
                <w:tab w:val="left" w:pos="1440"/>
                <w:tab w:val="center" w:pos="4153"/>
                <w:tab w:val="right" w:pos="8306"/>
              </w:tabs>
              <w:spacing w:after="120"/>
              <w:rPr>
                <w:rFonts w:ascii="Arial" w:hAnsi="Arial" w:cs="Arial"/>
                <w:sz w:val="16"/>
                <w:szCs w:val="16"/>
              </w:rPr>
            </w:pPr>
            <w:r w:rsidRPr="000C2E53">
              <w:rPr>
                <w:rFonts w:ascii="Arial" w:hAnsi="Arial" w:cs="Arial"/>
                <w:sz w:val="16"/>
                <w:szCs w:val="16"/>
              </w:rPr>
              <w:t>Work has commenced to undertake a mock cyber attack to assess the Boards contingency plan.</w:t>
            </w:r>
          </w:p>
          <w:p w:rsidR="00136878" w:rsidRPr="000C2E53" w:rsidRDefault="00136878" w:rsidP="00136878">
            <w:pPr>
              <w:tabs>
                <w:tab w:val="left" w:pos="1440"/>
                <w:tab w:val="center" w:pos="4153"/>
                <w:tab w:val="right" w:pos="8306"/>
              </w:tabs>
              <w:spacing w:after="120"/>
              <w:rPr>
                <w:rFonts w:ascii="Arial" w:hAnsi="Arial" w:cs="Arial"/>
                <w:sz w:val="16"/>
                <w:szCs w:val="16"/>
              </w:rPr>
            </w:pP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2</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4</w:t>
            </w:r>
          </w:p>
        </w:tc>
        <w:tc>
          <w:tcPr>
            <w:tcW w:w="135" w:type="pct"/>
            <w:shd w:val="clear" w:color="auto" w:fill="FFFF00"/>
          </w:tcPr>
          <w:p w:rsidR="00136878" w:rsidRPr="000C2E53" w:rsidRDefault="00136878" w:rsidP="00136878">
            <w:pPr>
              <w:tabs>
                <w:tab w:val="center" w:pos="4153"/>
                <w:tab w:val="right" w:pos="8306"/>
              </w:tabs>
              <w:ind w:right="-200"/>
              <w:rPr>
                <w:rFonts w:ascii="Arial" w:hAnsi="Arial" w:cs="Arial"/>
                <w:sz w:val="16"/>
                <w:szCs w:val="16"/>
              </w:rPr>
            </w:pPr>
          </w:p>
          <w:p w:rsidR="00136878" w:rsidRPr="000C2E53" w:rsidRDefault="00136878" w:rsidP="00136878">
            <w:pPr>
              <w:tabs>
                <w:tab w:val="center" w:pos="4153"/>
                <w:tab w:val="right" w:pos="8306"/>
              </w:tabs>
              <w:ind w:right="-200"/>
              <w:rPr>
                <w:rFonts w:ascii="Arial" w:hAnsi="Arial" w:cs="Arial"/>
                <w:sz w:val="16"/>
                <w:szCs w:val="16"/>
              </w:rPr>
            </w:pPr>
            <w:r w:rsidRPr="000C2E53">
              <w:rPr>
                <w:rFonts w:ascii="Arial" w:hAnsi="Arial" w:cs="Arial"/>
                <w:sz w:val="16"/>
                <w:szCs w:val="16"/>
              </w:rPr>
              <w:t>8</w:t>
            </w:r>
          </w:p>
        </w:tc>
        <w:tc>
          <w:tcPr>
            <w:tcW w:w="663"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Additional software controls being implemented which will then reduce risk</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Mock cyber attack planned for October workshop  and will develop Board response plan</w:t>
            </w:r>
          </w:p>
        </w:tc>
        <w:tc>
          <w:tcPr>
            <w:tcW w:w="620"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All software controls in place by June 2016</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 xml:space="preserve">SMT workshop took place with some medium risk areas identified – business continuity plans are being developed for these areas.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Penetration testing took place and no issues identified.</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rPr>
              <w:t xml:space="preserve">An internal audit is commencing in February looking at best practice and developing a gap analysis for the Board to action.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446" w:type="pct"/>
          </w:tcPr>
          <w:p w:rsidR="00136878" w:rsidRPr="000C2E53" w:rsidRDefault="00136878" w:rsidP="00136878">
            <w:pPr>
              <w:tabs>
                <w:tab w:val="center" w:pos="4153"/>
                <w:tab w:val="right" w:pos="8306"/>
              </w:tabs>
              <w:rPr>
                <w:rFonts w:ascii="Arial" w:hAnsi="Arial" w:cs="Arial"/>
                <w:sz w:val="16"/>
                <w:szCs w:val="16"/>
                <w:lang w:val="sv-SE"/>
              </w:rPr>
            </w:pPr>
          </w:p>
          <w:p w:rsidR="00136878" w:rsidRPr="000C2E53" w:rsidRDefault="00136878" w:rsidP="00136878">
            <w:pPr>
              <w:tabs>
                <w:tab w:val="center" w:pos="4153"/>
                <w:tab w:val="right" w:pos="8306"/>
              </w:tabs>
              <w:rPr>
                <w:rFonts w:ascii="Arial" w:hAnsi="Arial" w:cs="Arial"/>
                <w:sz w:val="16"/>
                <w:szCs w:val="16"/>
                <w:lang w:val="sv-SE"/>
              </w:rPr>
            </w:pPr>
          </w:p>
          <w:p w:rsidR="00136878" w:rsidRPr="000C2E53" w:rsidRDefault="00136878" w:rsidP="00136878">
            <w:pPr>
              <w:tabs>
                <w:tab w:val="center" w:pos="4153"/>
                <w:tab w:val="right" w:pos="8306"/>
              </w:tabs>
              <w:rPr>
                <w:rFonts w:ascii="Arial" w:hAnsi="Arial" w:cs="Arial"/>
                <w:sz w:val="16"/>
                <w:szCs w:val="16"/>
              </w:rPr>
            </w:pPr>
            <w:r w:rsidRPr="000C2E53">
              <w:rPr>
                <w:rFonts w:ascii="Arial" w:hAnsi="Arial" w:cs="Arial"/>
                <w:sz w:val="16"/>
                <w:szCs w:val="16"/>
                <w:lang w:val="sv-SE"/>
              </w:rPr>
              <w:t>March 2017</w:t>
            </w:r>
          </w:p>
        </w:tc>
      </w:tr>
      <w:tr w:rsidR="00136878" w:rsidRPr="000C2E53" w:rsidTr="000C2E53">
        <w:trPr>
          <w:cantSplit/>
          <w:trHeight w:val="1887"/>
        </w:trPr>
        <w:tc>
          <w:tcPr>
            <w:tcW w:w="1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lastRenderedPageBreak/>
              <w:t>S12</w:t>
            </w:r>
          </w:p>
        </w:tc>
        <w:tc>
          <w:tcPr>
            <w:tcW w:w="643" w:type="pct"/>
          </w:tcPr>
          <w:p w:rsidR="00136878" w:rsidRPr="000C2E53" w:rsidRDefault="00206348" w:rsidP="00136878">
            <w:pPr>
              <w:tabs>
                <w:tab w:val="center" w:pos="4153"/>
                <w:tab w:val="right" w:pos="8306"/>
              </w:tabs>
              <w:rPr>
                <w:rFonts w:ascii="Arial" w:hAnsi="Arial" w:cs="Arial"/>
                <w:b/>
                <w:sz w:val="16"/>
                <w:szCs w:val="16"/>
              </w:rPr>
            </w:pPr>
            <w:proofErr w:type="spellStart"/>
            <w:r w:rsidRPr="00206348">
              <w:rPr>
                <w:rFonts w:ascii="Arial" w:hAnsi="Arial" w:cs="Arial"/>
                <w:b/>
                <w:sz w:val="16"/>
                <w:szCs w:val="16"/>
              </w:rPr>
              <w:t>Phaco</w:t>
            </w:r>
            <w:proofErr w:type="spellEnd"/>
            <w:r w:rsidRPr="00206348">
              <w:rPr>
                <w:rFonts w:ascii="Arial" w:hAnsi="Arial" w:cs="Arial"/>
                <w:b/>
                <w:sz w:val="16"/>
                <w:szCs w:val="16"/>
              </w:rPr>
              <w:t xml:space="preserve"> devices MHRA review</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u w:val="single"/>
              </w:rPr>
              <w:t>Strategic</w:t>
            </w:r>
            <w:r w:rsidRPr="00206348">
              <w:rPr>
                <w:rFonts w:ascii="Arial" w:hAnsi="Arial" w:cs="Arial"/>
                <w:b/>
                <w:sz w:val="16"/>
                <w:szCs w:val="16"/>
              </w:rPr>
              <w:t xml:space="preserve">: </w:t>
            </w:r>
            <w:r w:rsidRPr="00206348">
              <w:rPr>
                <w:rFonts w:ascii="Arial" w:hAnsi="Arial" w:cs="Arial"/>
                <w:sz w:val="16"/>
                <w:szCs w:val="16"/>
              </w:rPr>
              <w:t xml:space="preserve">Strategic intent  and decision making impacts on risk for regulation </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u w:val="single"/>
              </w:rPr>
              <w:t>Financial</w:t>
            </w:r>
            <w:r w:rsidRPr="00206348">
              <w:rPr>
                <w:rFonts w:ascii="Arial" w:hAnsi="Arial" w:cs="Arial"/>
                <w:sz w:val="16"/>
                <w:szCs w:val="16"/>
              </w:rPr>
              <w:t xml:space="preserve">: Impact of additional costs of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u w:val="single"/>
              </w:rPr>
              <w:t>Regulation</w:t>
            </w:r>
            <w:r w:rsidRPr="00206348">
              <w:rPr>
                <w:rFonts w:ascii="Arial" w:hAnsi="Arial" w:cs="Arial"/>
                <w:sz w:val="16"/>
                <w:szCs w:val="16"/>
              </w:rPr>
              <w:t>: may have impact of legal claim with contract suspended pending investigation by MHRA</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u w:val="single"/>
              </w:rPr>
              <w:t>Reputation</w:t>
            </w:r>
            <w:r w:rsidRPr="00206348">
              <w:rPr>
                <w:rFonts w:ascii="Arial" w:hAnsi="Arial" w:cs="Arial"/>
                <w:sz w:val="16"/>
                <w:szCs w:val="16"/>
              </w:rPr>
              <w:t>: limited impact on reputation</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u w:val="single"/>
              </w:rPr>
              <w:t>Operational Delivery</w:t>
            </w:r>
            <w:r w:rsidRPr="00206348">
              <w:rPr>
                <w:rFonts w:ascii="Arial" w:hAnsi="Arial" w:cs="Arial"/>
                <w:sz w:val="16"/>
                <w:szCs w:val="16"/>
              </w:rPr>
              <w:t>: Unlikely to affect operational delivery</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u w:val="single"/>
              </w:rPr>
              <w:t>Workforce</w:t>
            </w:r>
            <w:r w:rsidRPr="00206348">
              <w:rPr>
                <w:rFonts w:ascii="Arial" w:hAnsi="Arial" w:cs="Arial"/>
                <w:sz w:val="16"/>
                <w:szCs w:val="16"/>
              </w:rPr>
              <w:t>: Unlikely to affect workforce</w:t>
            </w:r>
          </w:p>
        </w:tc>
        <w:tc>
          <w:tcPr>
            <w:tcW w:w="309" w:type="pct"/>
          </w:tcPr>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 xml:space="preserve">Nurse Director </w:t>
            </w:r>
          </w:p>
          <w:p w:rsidR="00136878" w:rsidRPr="000C2E53" w:rsidRDefault="00206348" w:rsidP="00136878">
            <w:pPr>
              <w:tabs>
                <w:tab w:val="center" w:pos="4153"/>
                <w:tab w:val="right" w:pos="8306"/>
              </w:tabs>
              <w:ind w:right="-106"/>
              <w:rPr>
                <w:rFonts w:ascii="Arial" w:hAnsi="Arial" w:cs="Arial"/>
                <w:sz w:val="16"/>
                <w:szCs w:val="16"/>
              </w:rPr>
            </w:pPr>
            <w:r w:rsidRPr="00206348">
              <w:rPr>
                <w:rFonts w:ascii="Arial" w:hAnsi="Arial" w:cs="Arial"/>
                <w:sz w:val="16"/>
                <w:szCs w:val="16"/>
              </w:rPr>
              <w:t>(Anne-marie Cavanagh)</w:t>
            </w:r>
          </w:p>
        </w:tc>
        <w:tc>
          <w:tcPr>
            <w:tcW w:w="374" w:type="pct"/>
          </w:tcPr>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Safe</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Board objective</w:t>
            </w: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3,5,6</w:t>
            </w:r>
          </w:p>
        </w:tc>
        <w:tc>
          <w:tcPr>
            <w:tcW w:w="300" w:type="pct"/>
          </w:tcPr>
          <w:p w:rsidR="00136878" w:rsidRPr="000C2E53" w:rsidRDefault="00206348" w:rsidP="00136878">
            <w:pPr>
              <w:tabs>
                <w:tab w:val="center" w:pos="4153"/>
                <w:tab w:val="right" w:pos="8306"/>
              </w:tabs>
              <w:ind w:right="-107"/>
              <w:rPr>
                <w:rFonts w:ascii="Arial" w:hAnsi="Arial" w:cs="Arial"/>
                <w:sz w:val="16"/>
                <w:szCs w:val="16"/>
              </w:rPr>
            </w:pPr>
            <w:r w:rsidRPr="00206348">
              <w:rPr>
                <w:rFonts w:ascii="Arial" w:hAnsi="Arial" w:cs="Arial"/>
                <w:sz w:val="16"/>
                <w:szCs w:val="16"/>
              </w:rPr>
              <w:t>Reviews on a monthly basis</w:t>
            </w:r>
          </w:p>
          <w:p w:rsidR="00136878" w:rsidRPr="000C2E53" w:rsidRDefault="00136878" w:rsidP="00136878">
            <w:pPr>
              <w:tabs>
                <w:tab w:val="center" w:pos="4153"/>
                <w:tab w:val="right" w:pos="8306"/>
              </w:tabs>
              <w:ind w:right="-107"/>
              <w:rPr>
                <w:rFonts w:ascii="Arial" w:hAnsi="Arial" w:cs="Arial"/>
                <w:sz w:val="16"/>
                <w:szCs w:val="16"/>
              </w:rPr>
            </w:pPr>
          </w:p>
          <w:p w:rsidR="00136878" w:rsidRPr="000C2E53" w:rsidRDefault="00136878" w:rsidP="00136878">
            <w:pPr>
              <w:tabs>
                <w:tab w:val="center" w:pos="4153"/>
                <w:tab w:val="right" w:pos="8306"/>
              </w:tabs>
              <w:ind w:right="-107"/>
              <w:rPr>
                <w:rFonts w:ascii="Arial" w:hAnsi="Arial" w:cs="Arial"/>
                <w:sz w:val="16"/>
                <w:szCs w:val="16"/>
              </w:rPr>
            </w:pPr>
          </w:p>
          <w:p w:rsidR="00136878" w:rsidRPr="000C2E53" w:rsidRDefault="00136878" w:rsidP="00136878">
            <w:pPr>
              <w:tabs>
                <w:tab w:val="center" w:pos="4153"/>
                <w:tab w:val="right" w:pos="8306"/>
              </w:tabs>
              <w:ind w:right="-107"/>
              <w:rPr>
                <w:rFonts w:ascii="Arial" w:hAnsi="Arial" w:cs="Arial"/>
                <w:sz w:val="16"/>
                <w:szCs w:val="16"/>
              </w:rPr>
            </w:pPr>
          </w:p>
          <w:p w:rsidR="00136878" w:rsidRPr="000C2E53" w:rsidRDefault="00136878" w:rsidP="00136878">
            <w:pPr>
              <w:tabs>
                <w:tab w:val="center" w:pos="4153"/>
                <w:tab w:val="right" w:pos="8306"/>
              </w:tabs>
              <w:ind w:right="-107"/>
              <w:rPr>
                <w:rFonts w:ascii="Arial" w:hAnsi="Arial" w:cs="Arial"/>
                <w:sz w:val="16"/>
                <w:szCs w:val="16"/>
              </w:rPr>
            </w:pPr>
          </w:p>
          <w:p w:rsidR="00136878" w:rsidRPr="000C2E53" w:rsidRDefault="00136878" w:rsidP="00136878">
            <w:pPr>
              <w:tabs>
                <w:tab w:val="center" w:pos="4153"/>
                <w:tab w:val="right" w:pos="8306"/>
              </w:tabs>
              <w:ind w:right="-107"/>
              <w:rPr>
                <w:rFonts w:ascii="Arial" w:hAnsi="Arial" w:cs="Arial"/>
                <w:sz w:val="16"/>
                <w:szCs w:val="16"/>
              </w:rPr>
            </w:pPr>
          </w:p>
          <w:p w:rsidR="00136878" w:rsidRPr="000C2E53" w:rsidRDefault="00136878" w:rsidP="00136878">
            <w:pPr>
              <w:tabs>
                <w:tab w:val="center" w:pos="4153"/>
                <w:tab w:val="right" w:pos="8306"/>
              </w:tabs>
              <w:ind w:right="-107"/>
              <w:rPr>
                <w:rFonts w:ascii="Arial" w:hAnsi="Arial" w:cs="Arial"/>
                <w:sz w:val="16"/>
                <w:szCs w:val="16"/>
              </w:rPr>
            </w:pPr>
          </w:p>
        </w:tc>
        <w:tc>
          <w:tcPr>
            <w:tcW w:w="105"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1</w:t>
            </w:r>
          </w:p>
        </w:tc>
        <w:tc>
          <w:tcPr>
            <w:tcW w:w="141"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141" w:type="pct"/>
            <w:shd w:val="clear" w:color="auto" w:fill="00B05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702" w:type="pct"/>
          </w:tcPr>
          <w:p w:rsidR="00136878" w:rsidRPr="000C2E53" w:rsidRDefault="00136878" w:rsidP="00136878">
            <w:pPr>
              <w:tabs>
                <w:tab w:val="left" w:pos="1440"/>
                <w:tab w:val="center" w:pos="4153"/>
                <w:tab w:val="right" w:pos="8306"/>
              </w:tabs>
              <w:spacing w:after="120"/>
              <w:rPr>
                <w:rFonts w:ascii="Arial" w:hAnsi="Arial" w:cs="Arial"/>
                <w:sz w:val="16"/>
                <w:szCs w:val="16"/>
              </w:rPr>
            </w:pP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Cost pressure 2015/16 managed short term via non recurring monies and recurring quality bid funds in 2016/17; </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Purchase of a further substitute device; and</w:t>
            </w:r>
          </w:p>
          <w:p w:rsidR="00136878" w:rsidRPr="000C2E53" w:rsidRDefault="00206348" w:rsidP="00136878">
            <w:pPr>
              <w:tabs>
                <w:tab w:val="left" w:pos="1440"/>
                <w:tab w:val="center" w:pos="4153"/>
                <w:tab w:val="right" w:pos="8306"/>
              </w:tabs>
              <w:spacing w:after="120"/>
              <w:rPr>
                <w:rFonts w:ascii="Arial" w:hAnsi="Arial" w:cs="Arial"/>
                <w:sz w:val="16"/>
                <w:szCs w:val="16"/>
              </w:rPr>
            </w:pPr>
            <w:r w:rsidRPr="00206348">
              <w:rPr>
                <w:rFonts w:ascii="Arial" w:hAnsi="Arial" w:cs="Arial"/>
                <w:sz w:val="16"/>
                <w:szCs w:val="16"/>
              </w:rPr>
              <w:t xml:space="preserve">MHRA review of GJNH decontamination procedures completed with no recommendations identified. </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1</w:t>
            </w:r>
          </w:p>
        </w:tc>
        <w:tc>
          <w:tcPr>
            <w:tcW w:w="124"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135" w:type="pct"/>
            <w:shd w:val="clear" w:color="auto" w:fill="00B050"/>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3</w:t>
            </w:r>
          </w:p>
        </w:tc>
        <w:tc>
          <w:tcPr>
            <w:tcW w:w="663"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Outcome of MHRA report completed and presented to Clinical Governance and Risk Management Committee with a recommendation agreed.</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 xml:space="preserve">Full retraining of decontamination process for </w:t>
            </w:r>
            <w:proofErr w:type="spellStart"/>
            <w:r w:rsidRPr="00206348">
              <w:rPr>
                <w:rFonts w:ascii="Arial" w:hAnsi="Arial" w:cs="Arial"/>
                <w:sz w:val="16"/>
                <w:szCs w:val="16"/>
              </w:rPr>
              <w:t>Phaco</w:t>
            </w:r>
            <w:proofErr w:type="spellEnd"/>
            <w:r w:rsidRPr="00206348">
              <w:rPr>
                <w:rFonts w:ascii="Arial" w:hAnsi="Arial" w:cs="Arial"/>
                <w:sz w:val="16"/>
                <w:szCs w:val="16"/>
              </w:rPr>
              <w:t xml:space="preserve"> </w:t>
            </w:r>
            <w:proofErr w:type="spellStart"/>
            <w:r w:rsidRPr="00206348">
              <w:rPr>
                <w:rFonts w:ascii="Arial" w:hAnsi="Arial" w:cs="Arial"/>
                <w:sz w:val="16"/>
                <w:szCs w:val="16"/>
              </w:rPr>
              <w:t>handpieces</w:t>
            </w:r>
            <w:proofErr w:type="spellEnd"/>
            <w:r w:rsidRPr="00206348">
              <w:rPr>
                <w:rFonts w:ascii="Arial" w:hAnsi="Arial" w:cs="Arial"/>
                <w:sz w:val="16"/>
                <w:szCs w:val="16"/>
              </w:rPr>
              <w:t xml:space="preserve"> delivered to CSPD staff.</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Surveillance escalation process implemented and tested.</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tc>
        <w:tc>
          <w:tcPr>
            <w:tcW w:w="620"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Reinstatement of the products took place in October and this is being closely monitored. A multi-disciplinary group reviewing the reinstatement process has been established.</w:t>
            </w: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tabs>
                <w:tab w:val="center" w:pos="4153"/>
                <w:tab w:val="right" w:pos="8306"/>
              </w:tabs>
              <w:rPr>
                <w:rFonts w:ascii="Arial" w:hAnsi="Arial" w:cs="Arial"/>
                <w:sz w:val="16"/>
                <w:szCs w:val="16"/>
              </w:rPr>
            </w:pPr>
          </w:p>
          <w:p w:rsidR="00136878" w:rsidRPr="000C2E53" w:rsidRDefault="00136878" w:rsidP="00136878">
            <w:pPr>
              <w:pStyle w:val="ListParagraph"/>
              <w:tabs>
                <w:tab w:val="center" w:pos="4153"/>
                <w:tab w:val="right" w:pos="8306"/>
              </w:tabs>
              <w:ind w:left="254"/>
              <w:rPr>
                <w:rFonts w:ascii="Arial" w:hAnsi="Arial" w:cs="Arial"/>
                <w:sz w:val="16"/>
                <w:szCs w:val="16"/>
              </w:rPr>
            </w:pPr>
          </w:p>
          <w:p w:rsidR="00136878" w:rsidRPr="000C2E53" w:rsidRDefault="00136878" w:rsidP="00136878">
            <w:pPr>
              <w:pStyle w:val="ListParagraph"/>
              <w:tabs>
                <w:tab w:val="center" w:pos="4153"/>
                <w:tab w:val="right" w:pos="8306"/>
              </w:tabs>
              <w:ind w:left="254"/>
              <w:rPr>
                <w:rFonts w:ascii="Arial" w:hAnsi="Arial" w:cs="Arial"/>
                <w:sz w:val="16"/>
                <w:szCs w:val="16"/>
              </w:rPr>
            </w:pPr>
          </w:p>
        </w:tc>
        <w:tc>
          <w:tcPr>
            <w:tcW w:w="446" w:type="pct"/>
          </w:tcPr>
          <w:p w:rsidR="00136878" w:rsidRPr="000C2E53" w:rsidRDefault="00136878" w:rsidP="00136878">
            <w:pPr>
              <w:tabs>
                <w:tab w:val="center" w:pos="4153"/>
                <w:tab w:val="right" w:pos="8306"/>
              </w:tabs>
              <w:rPr>
                <w:rFonts w:ascii="Arial" w:hAnsi="Arial" w:cs="Arial"/>
                <w:sz w:val="16"/>
                <w:szCs w:val="16"/>
              </w:rPr>
            </w:pPr>
          </w:p>
          <w:p w:rsidR="00136878" w:rsidRPr="000C2E53" w:rsidRDefault="00206348" w:rsidP="00136878">
            <w:pPr>
              <w:tabs>
                <w:tab w:val="center" w:pos="4153"/>
                <w:tab w:val="right" w:pos="8306"/>
              </w:tabs>
              <w:rPr>
                <w:rFonts w:ascii="Arial" w:hAnsi="Arial" w:cs="Arial"/>
                <w:sz w:val="16"/>
                <w:szCs w:val="16"/>
              </w:rPr>
            </w:pPr>
            <w:r w:rsidRPr="00206348">
              <w:rPr>
                <w:rFonts w:ascii="Arial" w:hAnsi="Arial" w:cs="Arial"/>
                <w:sz w:val="16"/>
                <w:szCs w:val="16"/>
              </w:rPr>
              <w:t>Dec 2016</w:t>
            </w:r>
          </w:p>
        </w:tc>
      </w:tr>
    </w:tbl>
    <w:p w:rsidR="00136878" w:rsidRPr="000C2E53" w:rsidRDefault="00136878" w:rsidP="00136878">
      <w:pPr>
        <w:rPr>
          <w:rFonts w:ascii="Arial" w:hAnsi="Arial" w:cs="Arial"/>
          <w:sz w:val="16"/>
          <w:szCs w:val="16"/>
        </w:rPr>
      </w:pPr>
    </w:p>
    <w:p w:rsidR="00136878" w:rsidRPr="000C2E53" w:rsidRDefault="00136878" w:rsidP="00136878">
      <w:pPr>
        <w:rPr>
          <w:rFonts w:ascii="Arial" w:hAnsi="Arial" w:cs="Arial"/>
          <w:sz w:val="16"/>
          <w:szCs w:val="16"/>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p w:rsidR="000C2E53" w:rsidRDefault="000C2E53" w:rsidP="00136878">
      <w:pPr>
        <w:rPr>
          <w:rFonts w:ascii="Arial" w:hAnsi="Arial" w:cs="Arial"/>
          <w:sz w:val="18"/>
          <w:szCs w:val="18"/>
        </w:rPr>
      </w:pPr>
    </w:p>
    <w:p w:rsidR="000C2E53" w:rsidRDefault="000C2E53" w:rsidP="00136878">
      <w:pPr>
        <w:rPr>
          <w:rFonts w:ascii="Arial" w:hAnsi="Arial" w:cs="Arial"/>
          <w:sz w:val="18"/>
          <w:szCs w:val="18"/>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p w:rsidR="00136878" w:rsidRDefault="00136878" w:rsidP="00136878">
      <w:pPr>
        <w:rPr>
          <w:rFonts w:ascii="Arial" w:hAnsi="Arial" w:cs="Arial"/>
          <w:sz w:val="18"/>
          <w:szCs w:val="18"/>
        </w:rPr>
      </w:pPr>
    </w:p>
    <w:tbl>
      <w:tblPr>
        <w:tblW w:w="533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8"/>
        <w:gridCol w:w="2014"/>
        <w:gridCol w:w="9"/>
        <w:gridCol w:w="1073"/>
        <w:gridCol w:w="1076"/>
        <w:gridCol w:w="810"/>
        <w:gridCol w:w="18"/>
        <w:gridCol w:w="384"/>
        <w:gridCol w:w="60"/>
        <w:gridCol w:w="444"/>
        <w:gridCol w:w="36"/>
        <w:gridCol w:w="408"/>
        <w:gridCol w:w="2158"/>
        <w:gridCol w:w="51"/>
        <w:gridCol w:w="399"/>
        <w:gridCol w:w="390"/>
        <w:gridCol w:w="426"/>
        <w:gridCol w:w="2085"/>
        <w:gridCol w:w="1952"/>
        <w:gridCol w:w="771"/>
      </w:tblGrid>
      <w:tr w:rsidR="00136878" w:rsidRPr="00800605" w:rsidTr="00136878">
        <w:trPr>
          <w:tblHeader/>
        </w:trPr>
        <w:tc>
          <w:tcPr>
            <w:tcW w:w="181" w:type="pct"/>
            <w:vMerge w:val="restart"/>
            <w:shd w:val="clear" w:color="auto" w:fill="D9D9D9" w:themeFill="background1" w:themeFillShade="D9"/>
          </w:tcPr>
          <w:p w:rsidR="00136878" w:rsidRPr="00136878" w:rsidRDefault="00136878" w:rsidP="00136878">
            <w:pPr>
              <w:tabs>
                <w:tab w:val="center" w:pos="4153"/>
                <w:tab w:val="right" w:pos="8306"/>
              </w:tabs>
              <w:jc w:val="center"/>
              <w:rPr>
                <w:rFonts w:ascii="Arial" w:hAnsi="Arial" w:cs="Arial"/>
                <w:b/>
                <w:sz w:val="18"/>
                <w:szCs w:val="18"/>
              </w:rPr>
            </w:pPr>
            <w:r w:rsidRPr="00136878">
              <w:rPr>
                <w:rFonts w:ascii="Arial" w:hAnsi="Arial" w:cs="Arial"/>
                <w:b/>
                <w:sz w:val="18"/>
                <w:szCs w:val="18"/>
              </w:rPr>
              <w:lastRenderedPageBreak/>
              <w:t>Ref</w:t>
            </w:r>
          </w:p>
        </w:tc>
        <w:tc>
          <w:tcPr>
            <w:tcW w:w="669" w:type="pct"/>
            <w:gridSpan w:val="2"/>
            <w:vMerge w:val="restart"/>
            <w:shd w:val="clear" w:color="auto" w:fill="D9D9D9" w:themeFill="background1" w:themeFillShade="D9"/>
          </w:tcPr>
          <w:p w:rsidR="00136878" w:rsidRPr="00136878" w:rsidRDefault="00136878" w:rsidP="00136878">
            <w:pPr>
              <w:tabs>
                <w:tab w:val="center" w:pos="4153"/>
                <w:tab w:val="right" w:pos="8306"/>
              </w:tabs>
              <w:jc w:val="center"/>
              <w:rPr>
                <w:rFonts w:ascii="Arial" w:hAnsi="Arial" w:cs="Arial"/>
                <w:b/>
                <w:sz w:val="18"/>
                <w:szCs w:val="18"/>
              </w:rPr>
            </w:pPr>
            <w:r w:rsidRPr="00136878">
              <w:rPr>
                <w:rFonts w:ascii="Arial" w:hAnsi="Arial" w:cs="Arial"/>
                <w:b/>
                <w:sz w:val="18"/>
                <w:szCs w:val="18"/>
              </w:rPr>
              <w:t>Risk description</w:t>
            </w:r>
          </w:p>
        </w:tc>
        <w:tc>
          <w:tcPr>
            <w:tcW w:w="355" w:type="pct"/>
            <w:vMerge w:val="restart"/>
            <w:shd w:val="clear" w:color="auto" w:fill="D9D9D9" w:themeFill="background1" w:themeFillShade="D9"/>
          </w:tcPr>
          <w:p w:rsidR="00136878" w:rsidRPr="00136878" w:rsidRDefault="00136878" w:rsidP="00136878">
            <w:pPr>
              <w:tabs>
                <w:tab w:val="center" w:pos="4153"/>
                <w:tab w:val="right" w:pos="8306"/>
              </w:tabs>
              <w:jc w:val="center"/>
              <w:rPr>
                <w:rFonts w:ascii="Arial" w:hAnsi="Arial" w:cs="Arial"/>
                <w:b/>
                <w:sz w:val="18"/>
                <w:szCs w:val="18"/>
              </w:rPr>
            </w:pPr>
            <w:r w:rsidRPr="00136878">
              <w:rPr>
                <w:rFonts w:ascii="Arial" w:hAnsi="Arial" w:cs="Arial"/>
                <w:b/>
                <w:sz w:val="18"/>
                <w:szCs w:val="18"/>
              </w:rPr>
              <w:t>Risk Owner</w:t>
            </w:r>
          </w:p>
        </w:tc>
        <w:tc>
          <w:tcPr>
            <w:tcW w:w="356" w:type="pct"/>
            <w:vMerge w:val="restart"/>
            <w:shd w:val="clear" w:color="auto" w:fill="D9D9D9" w:themeFill="background1" w:themeFillShade="D9"/>
          </w:tcPr>
          <w:p w:rsidR="00136878" w:rsidRPr="00136878" w:rsidRDefault="00136878" w:rsidP="00136878">
            <w:pPr>
              <w:tabs>
                <w:tab w:val="center" w:pos="4153"/>
                <w:tab w:val="right" w:pos="8306"/>
              </w:tabs>
              <w:jc w:val="center"/>
              <w:rPr>
                <w:rFonts w:ascii="Arial" w:hAnsi="Arial" w:cs="Arial"/>
                <w:b/>
                <w:sz w:val="18"/>
                <w:szCs w:val="18"/>
              </w:rPr>
            </w:pPr>
            <w:r w:rsidRPr="00136878">
              <w:rPr>
                <w:rFonts w:ascii="Arial" w:hAnsi="Arial" w:cs="Arial"/>
                <w:b/>
                <w:sz w:val="18"/>
                <w:szCs w:val="18"/>
              </w:rPr>
              <w:t>Links to Quality Ambition</w:t>
            </w:r>
          </w:p>
        </w:tc>
        <w:tc>
          <w:tcPr>
            <w:tcW w:w="274" w:type="pct"/>
            <w:gridSpan w:val="2"/>
            <w:vMerge w:val="restart"/>
            <w:shd w:val="clear" w:color="auto" w:fill="D9D9D9" w:themeFill="background1" w:themeFillShade="D9"/>
          </w:tcPr>
          <w:p w:rsidR="00136878" w:rsidRPr="00136878" w:rsidRDefault="00136878" w:rsidP="00136878">
            <w:pPr>
              <w:tabs>
                <w:tab w:val="center" w:pos="4153"/>
                <w:tab w:val="right" w:pos="8306"/>
              </w:tabs>
              <w:ind w:right="-107"/>
              <w:jc w:val="center"/>
              <w:rPr>
                <w:rFonts w:ascii="Arial" w:hAnsi="Arial" w:cs="Arial"/>
                <w:b/>
                <w:sz w:val="18"/>
                <w:szCs w:val="18"/>
              </w:rPr>
            </w:pPr>
            <w:r w:rsidRPr="00136878">
              <w:rPr>
                <w:rFonts w:ascii="Arial" w:hAnsi="Arial" w:cs="Arial"/>
                <w:b/>
                <w:sz w:val="18"/>
                <w:szCs w:val="18"/>
              </w:rPr>
              <w:t>Time</w:t>
            </w:r>
          </w:p>
          <w:p w:rsidR="00136878" w:rsidRPr="00136878" w:rsidRDefault="00136878" w:rsidP="00136878">
            <w:pPr>
              <w:tabs>
                <w:tab w:val="center" w:pos="4153"/>
                <w:tab w:val="right" w:pos="8306"/>
              </w:tabs>
              <w:ind w:right="-107"/>
              <w:jc w:val="center"/>
              <w:rPr>
                <w:rFonts w:ascii="Arial" w:hAnsi="Arial" w:cs="Arial"/>
                <w:b/>
                <w:sz w:val="18"/>
                <w:szCs w:val="18"/>
              </w:rPr>
            </w:pPr>
            <w:r w:rsidRPr="00136878">
              <w:rPr>
                <w:rFonts w:ascii="Arial" w:hAnsi="Arial" w:cs="Arial"/>
                <w:b/>
                <w:sz w:val="18"/>
                <w:szCs w:val="18"/>
              </w:rPr>
              <w:t>Scales</w:t>
            </w:r>
          </w:p>
          <w:p w:rsidR="00136878" w:rsidRPr="00136878" w:rsidRDefault="00136878" w:rsidP="00136878">
            <w:pPr>
              <w:tabs>
                <w:tab w:val="center" w:pos="4153"/>
                <w:tab w:val="right" w:pos="8306"/>
              </w:tabs>
              <w:ind w:right="-107"/>
              <w:rPr>
                <w:rFonts w:ascii="Arial" w:hAnsi="Arial" w:cs="Arial"/>
                <w:b/>
                <w:sz w:val="18"/>
                <w:szCs w:val="18"/>
              </w:rPr>
            </w:pPr>
            <w:r w:rsidRPr="00136878">
              <w:rPr>
                <w:rFonts w:ascii="Arial" w:hAnsi="Arial" w:cs="Arial"/>
                <w:b/>
                <w:sz w:val="18"/>
                <w:szCs w:val="18"/>
              </w:rPr>
              <w:t>longevity</w:t>
            </w:r>
          </w:p>
        </w:tc>
        <w:tc>
          <w:tcPr>
            <w:tcW w:w="441" w:type="pct"/>
            <w:gridSpan w:val="5"/>
            <w:shd w:val="clear" w:color="auto" w:fill="D9D9D9" w:themeFill="background1" w:themeFillShade="D9"/>
          </w:tcPr>
          <w:p w:rsidR="00136878" w:rsidRPr="00136878" w:rsidRDefault="00136878" w:rsidP="00136878">
            <w:pPr>
              <w:tabs>
                <w:tab w:val="center" w:pos="4153"/>
                <w:tab w:val="right" w:pos="8306"/>
              </w:tabs>
              <w:ind w:left="-128" w:right="-103"/>
              <w:jc w:val="center"/>
              <w:rPr>
                <w:rFonts w:ascii="Arial" w:hAnsi="Arial" w:cs="Arial"/>
                <w:b/>
                <w:sz w:val="18"/>
                <w:szCs w:val="18"/>
              </w:rPr>
            </w:pPr>
            <w:r w:rsidRPr="00136878">
              <w:rPr>
                <w:rFonts w:ascii="Arial" w:hAnsi="Arial" w:cs="Arial"/>
                <w:b/>
                <w:sz w:val="18"/>
                <w:szCs w:val="18"/>
              </w:rPr>
              <w:t>Current risk level</w:t>
            </w:r>
          </w:p>
        </w:tc>
        <w:tc>
          <w:tcPr>
            <w:tcW w:w="1133" w:type="pct"/>
            <w:gridSpan w:val="5"/>
            <w:shd w:val="clear" w:color="auto" w:fill="D9D9D9" w:themeFill="background1" w:themeFillShade="D9"/>
          </w:tcPr>
          <w:p w:rsidR="00136878" w:rsidRPr="00136878" w:rsidRDefault="00136878" w:rsidP="00136878">
            <w:pPr>
              <w:tabs>
                <w:tab w:val="center" w:pos="4153"/>
                <w:tab w:val="right" w:pos="8306"/>
              </w:tabs>
              <w:jc w:val="center"/>
              <w:rPr>
                <w:rFonts w:ascii="Arial" w:hAnsi="Arial" w:cs="Arial"/>
                <w:b/>
                <w:sz w:val="18"/>
                <w:szCs w:val="18"/>
              </w:rPr>
            </w:pPr>
            <w:r w:rsidRPr="00136878">
              <w:rPr>
                <w:rFonts w:ascii="Arial" w:hAnsi="Arial" w:cs="Arial"/>
                <w:b/>
                <w:sz w:val="18"/>
                <w:szCs w:val="18"/>
              </w:rPr>
              <w:t>Current Mitigation</w:t>
            </w:r>
          </w:p>
        </w:tc>
        <w:tc>
          <w:tcPr>
            <w:tcW w:w="1336" w:type="pct"/>
            <w:gridSpan w:val="2"/>
            <w:shd w:val="clear" w:color="auto" w:fill="D9D9D9" w:themeFill="background1" w:themeFillShade="D9"/>
          </w:tcPr>
          <w:p w:rsidR="00136878" w:rsidRPr="00136878" w:rsidRDefault="00136878" w:rsidP="00136878">
            <w:pPr>
              <w:tabs>
                <w:tab w:val="center" w:pos="4153"/>
                <w:tab w:val="right" w:pos="8306"/>
              </w:tabs>
              <w:jc w:val="center"/>
              <w:rPr>
                <w:rFonts w:ascii="Arial" w:hAnsi="Arial" w:cs="Arial"/>
                <w:b/>
                <w:sz w:val="18"/>
                <w:szCs w:val="18"/>
              </w:rPr>
            </w:pPr>
            <w:r w:rsidRPr="00136878">
              <w:rPr>
                <w:rFonts w:ascii="Arial" w:hAnsi="Arial" w:cs="Arial"/>
                <w:b/>
                <w:sz w:val="18"/>
                <w:szCs w:val="18"/>
              </w:rPr>
              <w:t>Planned Mitigation</w:t>
            </w:r>
          </w:p>
        </w:tc>
        <w:tc>
          <w:tcPr>
            <w:tcW w:w="255" w:type="pct"/>
            <w:vMerge w:val="restart"/>
            <w:shd w:val="clear" w:color="auto" w:fill="D9D9D9" w:themeFill="background1" w:themeFillShade="D9"/>
          </w:tcPr>
          <w:p w:rsidR="00136878" w:rsidRPr="00136878" w:rsidRDefault="00136878" w:rsidP="00136878">
            <w:pPr>
              <w:tabs>
                <w:tab w:val="center" w:pos="4153"/>
                <w:tab w:val="right" w:pos="8306"/>
              </w:tabs>
              <w:jc w:val="center"/>
              <w:rPr>
                <w:rFonts w:ascii="Arial" w:hAnsi="Arial" w:cs="Arial"/>
                <w:b/>
                <w:sz w:val="18"/>
                <w:szCs w:val="18"/>
              </w:rPr>
            </w:pPr>
            <w:r w:rsidRPr="00136878">
              <w:rPr>
                <w:rFonts w:ascii="Arial" w:hAnsi="Arial" w:cs="Arial"/>
                <w:b/>
                <w:sz w:val="18"/>
                <w:szCs w:val="18"/>
              </w:rPr>
              <w:t>Risk review date</w:t>
            </w:r>
          </w:p>
        </w:tc>
      </w:tr>
      <w:tr w:rsidR="00136878" w:rsidRPr="00E62BC8" w:rsidTr="00136878">
        <w:trPr>
          <w:cantSplit/>
          <w:trHeight w:val="1887"/>
          <w:tblHeader/>
        </w:trPr>
        <w:tc>
          <w:tcPr>
            <w:tcW w:w="181" w:type="pct"/>
            <w:vMerge/>
            <w:shd w:val="clear" w:color="auto" w:fill="D9D9D9" w:themeFill="background1" w:themeFillShade="D9"/>
          </w:tcPr>
          <w:p w:rsidR="00136878" w:rsidRPr="00136878" w:rsidRDefault="00136878" w:rsidP="00136878">
            <w:pPr>
              <w:tabs>
                <w:tab w:val="center" w:pos="4153"/>
                <w:tab w:val="right" w:pos="8306"/>
              </w:tabs>
              <w:rPr>
                <w:rFonts w:ascii="Arial" w:hAnsi="Arial" w:cs="Arial"/>
                <w:b/>
                <w:sz w:val="18"/>
                <w:szCs w:val="18"/>
              </w:rPr>
            </w:pPr>
          </w:p>
        </w:tc>
        <w:tc>
          <w:tcPr>
            <w:tcW w:w="669" w:type="pct"/>
            <w:gridSpan w:val="2"/>
            <w:vMerge/>
            <w:shd w:val="clear" w:color="auto" w:fill="D9D9D9" w:themeFill="background1" w:themeFillShade="D9"/>
          </w:tcPr>
          <w:p w:rsidR="00136878" w:rsidRPr="00136878" w:rsidRDefault="00136878" w:rsidP="00136878">
            <w:pPr>
              <w:tabs>
                <w:tab w:val="center" w:pos="4153"/>
                <w:tab w:val="right" w:pos="8306"/>
              </w:tabs>
              <w:rPr>
                <w:rFonts w:ascii="Arial" w:hAnsi="Arial" w:cs="Arial"/>
                <w:b/>
                <w:sz w:val="18"/>
                <w:szCs w:val="18"/>
              </w:rPr>
            </w:pPr>
          </w:p>
        </w:tc>
        <w:tc>
          <w:tcPr>
            <w:tcW w:w="355" w:type="pct"/>
            <w:vMerge/>
            <w:shd w:val="clear" w:color="auto" w:fill="D9D9D9" w:themeFill="background1" w:themeFillShade="D9"/>
          </w:tcPr>
          <w:p w:rsidR="00136878" w:rsidRPr="00136878" w:rsidRDefault="00136878" w:rsidP="00136878">
            <w:pPr>
              <w:tabs>
                <w:tab w:val="center" w:pos="4153"/>
                <w:tab w:val="right" w:pos="8306"/>
              </w:tabs>
              <w:rPr>
                <w:rFonts w:ascii="Arial" w:hAnsi="Arial" w:cs="Arial"/>
                <w:b/>
                <w:sz w:val="18"/>
                <w:szCs w:val="18"/>
              </w:rPr>
            </w:pPr>
          </w:p>
        </w:tc>
        <w:tc>
          <w:tcPr>
            <w:tcW w:w="356" w:type="pct"/>
            <w:vMerge/>
            <w:shd w:val="clear" w:color="auto" w:fill="D9D9D9" w:themeFill="background1" w:themeFillShade="D9"/>
          </w:tcPr>
          <w:p w:rsidR="00136878" w:rsidRPr="00136878" w:rsidRDefault="00136878" w:rsidP="00136878">
            <w:pPr>
              <w:tabs>
                <w:tab w:val="center" w:pos="4153"/>
                <w:tab w:val="right" w:pos="8306"/>
              </w:tabs>
              <w:rPr>
                <w:rFonts w:ascii="Arial" w:hAnsi="Arial" w:cs="Arial"/>
                <w:b/>
                <w:sz w:val="18"/>
                <w:szCs w:val="18"/>
              </w:rPr>
            </w:pPr>
          </w:p>
        </w:tc>
        <w:tc>
          <w:tcPr>
            <w:tcW w:w="274" w:type="pct"/>
            <w:gridSpan w:val="2"/>
            <w:vMerge/>
            <w:shd w:val="clear" w:color="auto" w:fill="D9D9D9" w:themeFill="background1" w:themeFillShade="D9"/>
          </w:tcPr>
          <w:p w:rsidR="00136878" w:rsidRPr="00136878" w:rsidRDefault="00136878" w:rsidP="00136878">
            <w:pPr>
              <w:tabs>
                <w:tab w:val="center" w:pos="4153"/>
                <w:tab w:val="right" w:pos="8306"/>
              </w:tabs>
              <w:ind w:right="-107"/>
              <w:rPr>
                <w:rFonts w:ascii="Arial" w:hAnsi="Arial" w:cs="Arial"/>
                <w:b/>
                <w:sz w:val="18"/>
                <w:szCs w:val="18"/>
              </w:rPr>
            </w:pPr>
          </w:p>
        </w:tc>
        <w:tc>
          <w:tcPr>
            <w:tcW w:w="147" w:type="pct"/>
            <w:gridSpan w:val="2"/>
            <w:shd w:val="clear" w:color="auto" w:fill="D9D9D9" w:themeFill="background1" w:themeFillShade="D9"/>
            <w:textDirection w:val="btLr"/>
          </w:tcPr>
          <w:p w:rsidR="00136878" w:rsidRPr="00136878" w:rsidRDefault="00136878" w:rsidP="00136878">
            <w:pPr>
              <w:tabs>
                <w:tab w:val="center" w:pos="4153"/>
                <w:tab w:val="right" w:pos="8306"/>
              </w:tabs>
              <w:ind w:left="113" w:right="113"/>
              <w:rPr>
                <w:rFonts w:ascii="Arial" w:hAnsi="Arial" w:cs="Arial"/>
                <w:b/>
                <w:sz w:val="18"/>
                <w:szCs w:val="18"/>
              </w:rPr>
            </w:pPr>
            <w:r w:rsidRPr="00136878">
              <w:rPr>
                <w:rFonts w:ascii="Arial" w:hAnsi="Arial" w:cs="Arial"/>
                <w:b/>
                <w:sz w:val="18"/>
                <w:szCs w:val="18"/>
              </w:rPr>
              <w:t>Likelihood (initial)</w:t>
            </w:r>
          </w:p>
        </w:tc>
        <w:tc>
          <w:tcPr>
            <w:tcW w:w="147" w:type="pct"/>
            <w:shd w:val="clear" w:color="auto" w:fill="D9D9D9" w:themeFill="background1" w:themeFillShade="D9"/>
            <w:textDirection w:val="btLr"/>
          </w:tcPr>
          <w:p w:rsidR="00136878" w:rsidRPr="00136878" w:rsidRDefault="00136878" w:rsidP="00136878">
            <w:pPr>
              <w:tabs>
                <w:tab w:val="center" w:pos="4153"/>
                <w:tab w:val="right" w:pos="8306"/>
              </w:tabs>
              <w:ind w:left="113" w:right="113"/>
              <w:rPr>
                <w:rFonts w:ascii="Arial" w:hAnsi="Arial" w:cs="Arial"/>
                <w:b/>
                <w:sz w:val="18"/>
                <w:szCs w:val="18"/>
              </w:rPr>
            </w:pPr>
            <w:r w:rsidRPr="00136878">
              <w:rPr>
                <w:rFonts w:ascii="Arial" w:hAnsi="Arial" w:cs="Arial"/>
                <w:b/>
                <w:sz w:val="18"/>
                <w:szCs w:val="18"/>
              </w:rPr>
              <w:t>Impact (initial)</w:t>
            </w:r>
          </w:p>
        </w:tc>
        <w:tc>
          <w:tcPr>
            <w:tcW w:w="147" w:type="pct"/>
            <w:gridSpan w:val="2"/>
            <w:tcBorders>
              <w:bottom w:val="single" w:sz="4" w:space="0" w:color="auto"/>
            </w:tcBorders>
            <w:shd w:val="clear" w:color="auto" w:fill="D9D9D9" w:themeFill="background1" w:themeFillShade="D9"/>
            <w:textDirection w:val="btLr"/>
          </w:tcPr>
          <w:p w:rsidR="00136878" w:rsidRPr="00136878" w:rsidRDefault="00136878" w:rsidP="00136878">
            <w:pPr>
              <w:tabs>
                <w:tab w:val="center" w:pos="4153"/>
                <w:tab w:val="right" w:pos="8306"/>
              </w:tabs>
              <w:ind w:left="113" w:right="113"/>
              <w:rPr>
                <w:rFonts w:ascii="Arial" w:hAnsi="Arial" w:cs="Arial"/>
                <w:b/>
                <w:sz w:val="18"/>
                <w:szCs w:val="18"/>
              </w:rPr>
            </w:pPr>
            <w:r w:rsidRPr="00136878">
              <w:rPr>
                <w:rFonts w:ascii="Arial" w:hAnsi="Arial" w:cs="Arial"/>
                <w:b/>
                <w:sz w:val="18"/>
                <w:szCs w:val="18"/>
              </w:rPr>
              <w:t>Risk score (initial)</w:t>
            </w:r>
          </w:p>
        </w:tc>
        <w:tc>
          <w:tcPr>
            <w:tcW w:w="731" w:type="pct"/>
            <w:gridSpan w:val="2"/>
            <w:shd w:val="clear" w:color="auto" w:fill="D9D9D9" w:themeFill="background1" w:themeFillShade="D9"/>
          </w:tcPr>
          <w:p w:rsidR="00136878" w:rsidRPr="00136878" w:rsidRDefault="00136878" w:rsidP="00136878">
            <w:pPr>
              <w:tabs>
                <w:tab w:val="center" w:pos="4153"/>
                <w:tab w:val="right" w:pos="8306"/>
              </w:tabs>
              <w:rPr>
                <w:rFonts w:ascii="Arial" w:hAnsi="Arial" w:cs="Arial"/>
                <w:b/>
                <w:sz w:val="18"/>
                <w:szCs w:val="18"/>
              </w:rPr>
            </w:pPr>
            <w:r w:rsidRPr="00136878">
              <w:rPr>
                <w:rFonts w:ascii="Arial" w:hAnsi="Arial" w:cs="Arial"/>
                <w:b/>
                <w:sz w:val="18"/>
                <w:szCs w:val="18"/>
              </w:rPr>
              <w:t>Current controls in place</w:t>
            </w:r>
          </w:p>
        </w:tc>
        <w:tc>
          <w:tcPr>
            <w:tcW w:w="132" w:type="pct"/>
            <w:shd w:val="clear" w:color="auto" w:fill="D9D9D9" w:themeFill="background1" w:themeFillShade="D9"/>
            <w:textDirection w:val="btLr"/>
          </w:tcPr>
          <w:p w:rsidR="00136878" w:rsidRPr="00136878" w:rsidRDefault="00136878" w:rsidP="00136878">
            <w:pPr>
              <w:tabs>
                <w:tab w:val="center" w:pos="4153"/>
                <w:tab w:val="right" w:pos="8306"/>
              </w:tabs>
              <w:ind w:left="113" w:right="113"/>
              <w:rPr>
                <w:rFonts w:ascii="Arial" w:hAnsi="Arial" w:cs="Arial"/>
                <w:b/>
                <w:sz w:val="18"/>
                <w:szCs w:val="18"/>
              </w:rPr>
            </w:pPr>
            <w:r w:rsidRPr="00136878">
              <w:rPr>
                <w:rFonts w:ascii="Arial" w:hAnsi="Arial" w:cs="Arial"/>
                <w:b/>
                <w:sz w:val="18"/>
                <w:szCs w:val="18"/>
              </w:rPr>
              <w:t>Likelihood (initial)</w:t>
            </w:r>
          </w:p>
        </w:tc>
        <w:tc>
          <w:tcPr>
            <w:tcW w:w="129" w:type="pct"/>
            <w:shd w:val="clear" w:color="auto" w:fill="D9D9D9" w:themeFill="background1" w:themeFillShade="D9"/>
            <w:textDirection w:val="btLr"/>
          </w:tcPr>
          <w:p w:rsidR="00136878" w:rsidRPr="00136878" w:rsidRDefault="00136878" w:rsidP="00136878">
            <w:pPr>
              <w:tabs>
                <w:tab w:val="center" w:pos="4153"/>
                <w:tab w:val="right" w:pos="8306"/>
              </w:tabs>
              <w:ind w:left="113" w:right="113"/>
              <w:rPr>
                <w:rFonts w:ascii="Arial" w:hAnsi="Arial" w:cs="Arial"/>
                <w:b/>
                <w:sz w:val="18"/>
                <w:szCs w:val="18"/>
              </w:rPr>
            </w:pPr>
            <w:r w:rsidRPr="00136878">
              <w:rPr>
                <w:rFonts w:ascii="Arial" w:hAnsi="Arial" w:cs="Arial"/>
                <w:b/>
                <w:sz w:val="18"/>
                <w:szCs w:val="18"/>
              </w:rPr>
              <w:t>Impact (initial)</w:t>
            </w:r>
          </w:p>
        </w:tc>
        <w:tc>
          <w:tcPr>
            <w:tcW w:w="141" w:type="pct"/>
            <w:shd w:val="clear" w:color="auto" w:fill="D9D9D9" w:themeFill="background1" w:themeFillShade="D9"/>
            <w:textDirection w:val="btLr"/>
          </w:tcPr>
          <w:p w:rsidR="00136878" w:rsidRPr="00136878" w:rsidRDefault="00136878" w:rsidP="00136878">
            <w:pPr>
              <w:tabs>
                <w:tab w:val="center" w:pos="4153"/>
                <w:tab w:val="right" w:pos="8306"/>
              </w:tabs>
              <w:ind w:left="113" w:right="113"/>
              <w:rPr>
                <w:rFonts w:ascii="Arial" w:hAnsi="Arial" w:cs="Arial"/>
                <w:b/>
                <w:sz w:val="18"/>
                <w:szCs w:val="18"/>
              </w:rPr>
            </w:pPr>
            <w:r w:rsidRPr="00136878">
              <w:rPr>
                <w:rFonts w:ascii="Arial" w:hAnsi="Arial" w:cs="Arial"/>
                <w:b/>
                <w:sz w:val="18"/>
                <w:szCs w:val="18"/>
              </w:rPr>
              <w:t>Risk score (initial)</w:t>
            </w:r>
          </w:p>
        </w:tc>
        <w:tc>
          <w:tcPr>
            <w:tcW w:w="690" w:type="pct"/>
            <w:shd w:val="clear" w:color="auto" w:fill="D9D9D9" w:themeFill="background1" w:themeFillShade="D9"/>
          </w:tcPr>
          <w:p w:rsidR="00136878" w:rsidRPr="00136878" w:rsidRDefault="00136878" w:rsidP="00136878">
            <w:pPr>
              <w:tabs>
                <w:tab w:val="center" w:pos="4153"/>
                <w:tab w:val="right" w:pos="8306"/>
              </w:tabs>
              <w:rPr>
                <w:rFonts w:ascii="Arial" w:hAnsi="Arial" w:cs="Arial"/>
                <w:b/>
                <w:sz w:val="18"/>
                <w:szCs w:val="18"/>
              </w:rPr>
            </w:pPr>
            <w:r w:rsidRPr="00136878">
              <w:rPr>
                <w:rFonts w:ascii="Arial" w:hAnsi="Arial" w:cs="Arial"/>
                <w:b/>
                <w:sz w:val="18"/>
                <w:szCs w:val="18"/>
              </w:rPr>
              <w:t>Gaps in controls</w:t>
            </w:r>
          </w:p>
          <w:p w:rsidR="00136878" w:rsidRPr="00136878" w:rsidRDefault="00136878" w:rsidP="00136878">
            <w:pPr>
              <w:tabs>
                <w:tab w:val="center" w:pos="4153"/>
                <w:tab w:val="right" w:pos="8306"/>
              </w:tabs>
              <w:rPr>
                <w:rFonts w:ascii="Arial" w:hAnsi="Arial" w:cs="Arial"/>
                <w:b/>
                <w:sz w:val="18"/>
                <w:szCs w:val="18"/>
              </w:rPr>
            </w:pPr>
            <w:r w:rsidRPr="00136878">
              <w:rPr>
                <w:rFonts w:ascii="Arial" w:hAnsi="Arial" w:cs="Arial"/>
                <w:b/>
                <w:sz w:val="18"/>
                <w:szCs w:val="18"/>
              </w:rPr>
              <w:t>Additional controls required to reduce risk as far as is practical</w:t>
            </w:r>
          </w:p>
          <w:p w:rsidR="00136878" w:rsidRPr="00136878" w:rsidRDefault="00136878" w:rsidP="00136878">
            <w:pPr>
              <w:tabs>
                <w:tab w:val="center" w:pos="4153"/>
                <w:tab w:val="right" w:pos="8306"/>
              </w:tabs>
              <w:rPr>
                <w:rFonts w:ascii="Arial" w:hAnsi="Arial" w:cs="Arial"/>
                <w:b/>
                <w:sz w:val="18"/>
                <w:szCs w:val="18"/>
              </w:rPr>
            </w:pPr>
          </w:p>
          <w:p w:rsidR="00136878" w:rsidRPr="00136878" w:rsidRDefault="00136878" w:rsidP="00136878">
            <w:pPr>
              <w:tabs>
                <w:tab w:val="center" w:pos="4153"/>
                <w:tab w:val="right" w:pos="8306"/>
              </w:tabs>
              <w:rPr>
                <w:rFonts w:ascii="Arial" w:hAnsi="Arial" w:cs="Arial"/>
                <w:b/>
                <w:sz w:val="18"/>
                <w:szCs w:val="18"/>
              </w:rPr>
            </w:pPr>
          </w:p>
          <w:p w:rsidR="00136878" w:rsidRPr="00136878" w:rsidRDefault="00136878" w:rsidP="00136878">
            <w:pPr>
              <w:tabs>
                <w:tab w:val="center" w:pos="4153"/>
                <w:tab w:val="right" w:pos="8306"/>
              </w:tabs>
              <w:rPr>
                <w:rFonts w:ascii="Arial" w:hAnsi="Arial" w:cs="Arial"/>
                <w:b/>
                <w:sz w:val="18"/>
                <w:szCs w:val="18"/>
              </w:rPr>
            </w:pPr>
          </w:p>
        </w:tc>
        <w:tc>
          <w:tcPr>
            <w:tcW w:w="646" w:type="pct"/>
            <w:shd w:val="clear" w:color="auto" w:fill="D9D9D9" w:themeFill="background1" w:themeFillShade="D9"/>
          </w:tcPr>
          <w:p w:rsidR="00136878" w:rsidRPr="00136878" w:rsidRDefault="00136878" w:rsidP="00136878">
            <w:pPr>
              <w:tabs>
                <w:tab w:val="center" w:pos="4153"/>
                <w:tab w:val="right" w:pos="8306"/>
              </w:tabs>
              <w:rPr>
                <w:rFonts w:ascii="Arial" w:hAnsi="Arial" w:cs="Arial"/>
                <w:b/>
                <w:sz w:val="18"/>
                <w:szCs w:val="18"/>
              </w:rPr>
            </w:pPr>
            <w:r w:rsidRPr="00136878">
              <w:rPr>
                <w:rFonts w:ascii="Arial" w:hAnsi="Arial" w:cs="Arial"/>
                <w:b/>
                <w:sz w:val="18"/>
                <w:szCs w:val="18"/>
              </w:rPr>
              <w:t>Actions needed to address gaps</w:t>
            </w:r>
          </w:p>
        </w:tc>
        <w:tc>
          <w:tcPr>
            <w:tcW w:w="255" w:type="pct"/>
            <w:vMerge/>
            <w:shd w:val="clear" w:color="auto" w:fill="D9D9D9" w:themeFill="background1" w:themeFillShade="D9"/>
          </w:tcPr>
          <w:p w:rsidR="00136878" w:rsidRPr="00136878" w:rsidRDefault="00136878" w:rsidP="00136878">
            <w:pPr>
              <w:tabs>
                <w:tab w:val="center" w:pos="4153"/>
                <w:tab w:val="right" w:pos="8306"/>
              </w:tabs>
              <w:rPr>
                <w:rFonts w:ascii="Arial" w:hAnsi="Arial" w:cs="Arial"/>
                <w:sz w:val="18"/>
                <w:szCs w:val="18"/>
              </w:rPr>
            </w:pPr>
          </w:p>
        </w:tc>
      </w:tr>
      <w:tr w:rsidR="00136878" w:rsidRPr="00E62BC8" w:rsidTr="00136878">
        <w:trPr>
          <w:cantSplit/>
          <w:trHeight w:val="1887"/>
        </w:trPr>
        <w:tc>
          <w:tcPr>
            <w:tcW w:w="181" w:type="pct"/>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S13</w:t>
            </w:r>
          </w:p>
        </w:tc>
        <w:tc>
          <w:tcPr>
            <w:tcW w:w="666" w:type="pct"/>
          </w:tcPr>
          <w:p w:rsidR="00136878" w:rsidRPr="00136878" w:rsidRDefault="00136878" w:rsidP="00136878">
            <w:pPr>
              <w:tabs>
                <w:tab w:val="center" w:pos="4153"/>
                <w:tab w:val="right" w:pos="8306"/>
              </w:tabs>
              <w:rPr>
                <w:rFonts w:ascii="Arial" w:hAnsi="Arial" w:cs="Arial"/>
                <w:b/>
                <w:sz w:val="18"/>
                <w:szCs w:val="18"/>
              </w:rPr>
            </w:pPr>
            <w:r w:rsidRPr="00136878">
              <w:rPr>
                <w:rFonts w:ascii="Arial" w:hAnsi="Arial" w:cs="Arial"/>
                <w:b/>
                <w:sz w:val="18"/>
                <w:szCs w:val="18"/>
              </w:rPr>
              <w:t>Inability to manage and monitor clinical staff training needs</w:t>
            </w:r>
          </w:p>
          <w:p w:rsidR="00136878" w:rsidRPr="00136878" w:rsidRDefault="00136878" w:rsidP="00136878">
            <w:pPr>
              <w:tabs>
                <w:tab w:val="center" w:pos="4153"/>
                <w:tab w:val="right" w:pos="8306"/>
              </w:tabs>
              <w:rPr>
                <w:rFonts w:ascii="Arial" w:hAnsi="Arial" w:cs="Arial"/>
                <w:b/>
                <w:sz w:val="18"/>
                <w:szCs w:val="18"/>
              </w:rPr>
            </w:pPr>
          </w:p>
          <w:p w:rsidR="00136878" w:rsidRPr="00136878" w:rsidRDefault="00136878" w:rsidP="00136878">
            <w:pPr>
              <w:tabs>
                <w:tab w:val="center" w:pos="4153"/>
                <w:tab w:val="right" w:pos="8306"/>
              </w:tabs>
              <w:rPr>
                <w:rFonts w:ascii="Arial" w:hAnsi="Arial" w:cs="Arial"/>
                <w:sz w:val="18"/>
                <w:szCs w:val="18"/>
                <w:u w:val="single"/>
              </w:rPr>
            </w:pPr>
            <w:r w:rsidRPr="00136878">
              <w:rPr>
                <w:rFonts w:ascii="Arial" w:hAnsi="Arial" w:cs="Arial"/>
                <w:sz w:val="18"/>
                <w:szCs w:val="18"/>
                <w:u w:val="single"/>
              </w:rPr>
              <w:t xml:space="preserve">Strategic: </w:t>
            </w:r>
            <w:r w:rsidRPr="00136878">
              <w:rPr>
                <w:rFonts w:ascii="Arial" w:hAnsi="Arial" w:cs="Arial"/>
                <w:sz w:val="18"/>
                <w:szCs w:val="18"/>
              </w:rPr>
              <w:t>Unlikely to change strategic intent</w:t>
            </w:r>
          </w:p>
          <w:p w:rsidR="00136878" w:rsidRPr="00136878" w:rsidRDefault="00136878" w:rsidP="00136878">
            <w:pPr>
              <w:tabs>
                <w:tab w:val="center" w:pos="4153"/>
                <w:tab w:val="right" w:pos="8306"/>
              </w:tabs>
              <w:rPr>
                <w:rFonts w:ascii="Arial" w:hAnsi="Arial" w:cs="Arial"/>
                <w:b/>
                <w:sz w:val="18"/>
                <w:szCs w:val="18"/>
              </w:rPr>
            </w:pPr>
          </w:p>
          <w:p w:rsidR="00136878" w:rsidRPr="00136878" w:rsidRDefault="00136878" w:rsidP="00136878">
            <w:pPr>
              <w:tabs>
                <w:tab w:val="center" w:pos="4153"/>
                <w:tab w:val="right" w:pos="8306"/>
              </w:tabs>
              <w:rPr>
                <w:rFonts w:ascii="Arial" w:hAnsi="Arial" w:cs="Arial"/>
                <w:b/>
                <w:sz w:val="18"/>
                <w:szCs w:val="18"/>
              </w:rPr>
            </w:pPr>
          </w:p>
          <w:p w:rsidR="00136878" w:rsidRPr="00136878" w:rsidRDefault="00136878" w:rsidP="00136878">
            <w:pPr>
              <w:tabs>
                <w:tab w:val="left" w:pos="1440"/>
                <w:tab w:val="center" w:pos="4153"/>
                <w:tab w:val="right" w:pos="8306"/>
              </w:tabs>
              <w:spacing w:after="120"/>
              <w:rPr>
                <w:rFonts w:ascii="Arial" w:hAnsi="Arial" w:cs="Arial"/>
                <w:sz w:val="18"/>
                <w:szCs w:val="18"/>
              </w:rPr>
            </w:pPr>
            <w:r w:rsidRPr="00136878">
              <w:rPr>
                <w:rFonts w:ascii="Arial" w:hAnsi="Arial" w:cs="Arial"/>
                <w:sz w:val="18"/>
                <w:szCs w:val="18"/>
                <w:u w:val="single"/>
              </w:rPr>
              <w:t>Financial</w:t>
            </w:r>
            <w:r w:rsidRPr="00136878">
              <w:rPr>
                <w:rFonts w:ascii="Arial" w:hAnsi="Arial" w:cs="Arial"/>
                <w:sz w:val="18"/>
                <w:szCs w:val="18"/>
              </w:rPr>
              <w:t>: Risk of litigation if untrained staff are involved in an incident i.e. manual handling fall</w:t>
            </w:r>
          </w:p>
          <w:p w:rsidR="00136878" w:rsidRPr="00136878" w:rsidRDefault="00136878" w:rsidP="00136878">
            <w:pPr>
              <w:tabs>
                <w:tab w:val="left" w:pos="1440"/>
                <w:tab w:val="center" w:pos="4153"/>
                <w:tab w:val="right" w:pos="8306"/>
              </w:tabs>
              <w:spacing w:after="120"/>
              <w:rPr>
                <w:rFonts w:ascii="Arial" w:hAnsi="Arial" w:cs="Arial"/>
                <w:sz w:val="18"/>
                <w:szCs w:val="18"/>
              </w:rPr>
            </w:pPr>
            <w:r w:rsidRPr="00136878">
              <w:rPr>
                <w:rFonts w:ascii="Arial" w:hAnsi="Arial" w:cs="Arial"/>
                <w:sz w:val="18"/>
                <w:szCs w:val="18"/>
                <w:u w:val="single"/>
              </w:rPr>
              <w:t>Regulation</w:t>
            </w:r>
            <w:r w:rsidRPr="00136878">
              <w:rPr>
                <w:rFonts w:ascii="Arial" w:hAnsi="Arial" w:cs="Arial"/>
                <w:sz w:val="18"/>
                <w:szCs w:val="18"/>
              </w:rPr>
              <w:t>: Staff unable to treat patients and undertake full role if training not up to date</w:t>
            </w:r>
          </w:p>
          <w:p w:rsidR="00136878" w:rsidRPr="00136878" w:rsidRDefault="00136878" w:rsidP="00136878">
            <w:pPr>
              <w:tabs>
                <w:tab w:val="left" w:pos="1585"/>
                <w:tab w:val="left" w:pos="2010"/>
                <w:tab w:val="center" w:pos="4153"/>
                <w:tab w:val="right" w:pos="8306"/>
              </w:tabs>
              <w:rPr>
                <w:rFonts w:ascii="Arial" w:hAnsi="Arial" w:cs="Arial"/>
                <w:sz w:val="18"/>
                <w:szCs w:val="18"/>
              </w:rPr>
            </w:pPr>
            <w:r w:rsidRPr="00136878">
              <w:rPr>
                <w:rFonts w:ascii="Arial" w:hAnsi="Arial" w:cs="Arial"/>
                <w:sz w:val="18"/>
                <w:szCs w:val="18"/>
                <w:u w:val="single"/>
              </w:rPr>
              <w:t>Reputation</w:t>
            </w:r>
            <w:r w:rsidRPr="00136878">
              <w:rPr>
                <w:rFonts w:ascii="Arial" w:hAnsi="Arial" w:cs="Arial"/>
                <w:sz w:val="18"/>
                <w:szCs w:val="18"/>
              </w:rPr>
              <w:t>: Impact on Board as leader in quality</w:t>
            </w:r>
          </w:p>
          <w:p w:rsidR="00136878" w:rsidRPr="00136878" w:rsidRDefault="00136878" w:rsidP="00136878">
            <w:pPr>
              <w:tabs>
                <w:tab w:val="left" w:pos="1585"/>
                <w:tab w:val="left" w:pos="2010"/>
                <w:tab w:val="center" w:pos="4153"/>
                <w:tab w:val="right" w:pos="8306"/>
              </w:tabs>
              <w:rPr>
                <w:rFonts w:ascii="Arial" w:hAnsi="Arial" w:cs="Arial"/>
                <w:sz w:val="18"/>
                <w:szCs w:val="18"/>
              </w:rPr>
            </w:pPr>
          </w:p>
          <w:p w:rsidR="00136878" w:rsidRPr="00136878" w:rsidRDefault="00136878" w:rsidP="009A423D">
            <w:pPr>
              <w:tabs>
                <w:tab w:val="left" w:pos="1440"/>
                <w:tab w:val="center" w:pos="4153"/>
                <w:tab w:val="right" w:pos="8306"/>
              </w:tabs>
              <w:spacing w:afterLines="120"/>
              <w:rPr>
                <w:rFonts w:ascii="Arial" w:hAnsi="Arial" w:cs="Arial"/>
                <w:sz w:val="18"/>
                <w:szCs w:val="18"/>
              </w:rPr>
            </w:pPr>
            <w:r w:rsidRPr="00136878">
              <w:rPr>
                <w:rFonts w:ascii="Arial" w:hAnsi="Arial" w:cs="Arial"/>
                <w:sz w:val="18"/>
                <w:szCs w:val="18"/>
                <w:u w:val="single"/>
              </w:rPr>
              <w:t>Operational Delivery</w:t>
            </w:r>
            <w:r w:rsidRPr="00136878">
              <w:rPr>
                <w:rFonts w:ascii="Arial" w:hAnsi="Arial" w:cs="Arial"/>
                <w:sz w:val="18"/>
                <w:szCs w:val="18"/>
              </w:rPr>
              <w:t>: Staff unable to undertake role leaving shortages in clinical areas</w:t>
            </w:r>
          </w:p>
          <w:p w:rsidR="00136878" w:rsidRPr="00136878" w:rsidRDefault="00136878" w:rsidP="00136878">
            <w:pPr>
              <w:tabs>
                <w:tab w:val="center" w:pos="4153"/>
                <w:tab w:val="right" w:pos="8306"/>
              </w:tabs>
              <w:rPr>
                <w:rFonts w:ascii="Arial" w:hAnsi="Arial" w:cs="Arial"/>
                <w:b/>
                <w:sz w:val="18"/>
                <w:szCs w:val="18"/>
              </w:rPr>
            </w:pPr>
            <w:r w:rsidRPr="00136878">
              <w:rPr>
                <w:rFonts w:ascii="Arial" w:hAnsi="Arial" w:cs="Arial"/>
                <w:sz w:val="18"/>
                <w:szCs w:val="18"/>
                <w:u w:val="single"/>
              </w:rPr>
              <w:t>Workforce</w:t>
            </w:r>
            <w:r w:rsidRPr="00136878">
              <w:rPr>
                <w:rFonts w:ascii="Arial" w:hAnsi="Arial" w:cs="Arial"/>
                <w:sz w:val="18"/>
                <w:szCs w:val="18"/>
              </w:rPr>
              <w:t xml:space="preserve">: Staff dissatisfaction due to increased workload pressure; increasing risk of staff absence. </w:t>
            </w:r>
          </w:p>
        </w:tc>
        <w:tc>
          <w:tcPr>
            <w:tcW w:w="358" w:type="pct"/>
            <w:gridSpan w:val="2"/>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Acting HR Director</w:t>
            </w:r>
          </w:p>
          <w:p w:rsidR="00136878" w:rsidRPr="00136878" w:rsidRDefault="00136878" w:rsidP="00136878">
            <w:pPr>
              <w:tabs>
                <w:tab w:val="center" w:pos="4153"/>
                <w:tab w:val="right" w:pos="8306"/>
              </w:tabs>
              <w:rPr>
                <w:rFonts w:ascii="Arial" w:hAnsi="Arial" w:cs="Arial"/>
                <w:sz w:val="18"/>
                <w:szCs w:val="18"/>
              </w:rPr>
            </w:pPr>
          </w:p>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(David Miller)</w:t>
            </w:r>
          </w:p>
        </w:tc>
        <w:tc>
          <w:tcPr>
            <w:tcW w:w="356" w:type="pct"/>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Safe</w:t>
            </w:r>
          </w:p>
        </w:tc>
        <w:tc>
          <w:tcPr>
            <w:tcW w:w="268" w:type="pct"/>
          </w:tcPr>
          <w:p w:rsidR="00136878" w:rsidRPr="00136878" w:rsidRDefault="00136878" w:rsidP="00136878">
            <w:pPr>
              <w:tabs>
                <w:tab w:val="center" w:pos="4153"/>
                <w:tab w:val="right" w:pos="8306"/>
              </w:tabs>
              <w:ind w:right="-107"/>
              <w:rPr>
                <w:rFonts w:ascii="Arial" w:hAnsi="Arial" w:cs="Arial"/>
                <w:sz w:val="18"/>
                <w:szCs w:val="18"/>
              </w:rPr>
            </w:pPr>
            <w:r w:rsidRPr="00136878">
              <w:rPr>
                <w:rFonts w:ascii="Arial" w:hAnsi="Arial" w:cs="Arial"/>
                <w:sz w:val="18"/>
                <w:szCs w:val="18"/>
              </w:rPr>
              <w:t>Reviews on a monthly basis</w:t>
            </w:r>
          </w:p>
        </w:tc>
        <w:tc>
          <w:tcPr>
            <w:tcW w:w="133" w:type="pct"/>
            <w:gridSpan w:val="2"/>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1</w:t>
            </w:r>
          </w:p>
        </w:tc>
        <w:tc>
          <w:tcPr>
            <w:tcW w:w="179" w:type="pct"/>
            <w:gridSpan w:val="3"/>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3</w:t>
            </w:r>
          </w:p>
        </w:tc>
        <w:tc>
          <w:tcPr>
            <w:tcW w:w="135" w:type="pct"/>
            <w:shd w:val="clear" w:color="auto" w:fill="00B050"/>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3</w:t>
            </w:r>
          </w:p>
        </w:tc>
        <w:tc>
          <w:tcPr>
            <w:tcW w:w="714" w:type="pct"/>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 xml:space="preserve">Regular reporting of mandatory stats about training to P &amp; P, SMT and PF and Board.  </w:t>
            </w:r>
          </w:p>
          <w:p w:rsidR="00136878" w:rsidRPr="00136878" w:rsidRDefault="00136878" w:rsidP="00136878">
            <w:pPr>
              <w:tabs>
                <w:tab w:val="center" w:pos="4153"/>
                <w:tab w:val="right" w:pos="8306"/>
              </w:tabs>
              <w:rPr>
                <w:rFonts w:ascii="Arial" w:hAnsi="Arial" w:cs="Arial"/>
                <w:sz w:val="18"/>
                <w:szCs w:val="18"/>
              </w:rPr>
            </w:pPr>
          </w:p>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 xml:space="preserve">Alignment to the quality measures to ensure there is no adverse impact on patient safety this is monitored regularly through the clinical dashboards </w:t>
            </w:r>
          </w:p>
          <w:p w:rsidR="00136878" w:rsidRPr="00136878" w:rsidRDefault="00136878" w:rsidP="00136878">
            <w:pPr>
              <w:tabs>
                <w:tab w:val="center" w:pos="4153"/>
                <w:tab w:val="right" w:pos="8306"/>
              </w:tabs>
              <w:rPr>
                <w:rFonts w:ascii="Arial" w:hAnsi="Arial" w:cs="Arial"/>
                <w:sz w:val="18"/>
                <w:szCs w:val="18"/>
              </w:rPr>
            </w:pPr>
          </w:p>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 xml:space="preserve">A recent internal audit on clinical education whilst highlighting a number of areas of good practice also identified two high risk findings that required </w:t>
            </w:r>
            <w:proofErr w:type="gramStart"/>
            <w:r w:rsidRPr="00136878">
              <w:rPr>
                <w:rFonts w:ascii="Arial" w:hAnsi="Arial" w:cs="Arial"/>
                <w:sz w:val="18"/>
                <w:szCs w:val="18"/>
              </w:rPr>
              <w:t>managements</w:t>
            </w:r>
            <w:proofErr w:type="gramEnd"/>
            <w:r w:rsidRPr="00136878">
              <w:rPr>
                <w:rFonts w:ascii="Arial" w:hAnsi="Arial" w:cs="Arial"/>
                <w:sz w:val="18"/>
                <w:szCs w:val="18"/>
              </w:rPr>
              <w:t xml:space="preserve"> immediate attention. These are</w:t>
            </w:r>
          </w:p>
          <w:p w:rsidR="00136878" w:rsidRPr="00136878" w:rsidRDefault="00136878" w:rsidP="000C2E53">
            <w:pPr>
              <w:pStyle w:val="ListParagraph"/>
              <w:numPr>
                <w:ilvl w:val="0"/>
                <w:numId w:val="22"/>
              </w:numPr>
              <w:ind w:left="100" w:hanging="70"/>
              <w:contextualSpacing/>
              <w:rPr>
                <w:rFonts w:ascii="Arial" w:hAnsi="Arial" w:cs="Arial"/>
                <w:sz w:val="18"/>
                <w:szCs w:val="18"/>
              </w:rPr>
            </w:pPr>
            <w:r w:rsidRPr="00136878">
              <w:rPr>
                <w:rFonts w:ascii="Arial" w:hAnsi="Arial" w:cs="Arial"/>
                <w:sz w:val="18"/>
                <w:szCs w:val="18"/>
              </w:rPr>
              <w:t>There is no integrated centralised approach for the monitoring of medical staff education and</w:t>
            </w:r>
          </w:p>
          <w:p w:rsidR="00136878" w:rsidRPr="00136878" w:rsidRDefault="00136878" w:rsidP="000C2E53">
            <w:pPr>
              <w:pStyle w:val="ListParagraph"/>
              <w:numPr>
                <w:ilvl w:val="0"/>
                <w:numId w:val="22"/>
              </w:numPr>
              <w:ind w:left="100" w:hanging="70"/>
              <w:contextualSpacing/>
              <w:rPr>
                <w:rFonts w:ascii="Arial" w:hAnsi="Arial" w:cs="Arial"/>
                <w:sz w:val="18"/>
                <w:szCs w:val="18"/>
              </w:rPr>
            </w:pPr>
            <w:r w:rsidRPr="00136878">
              <w:rPr>
                <w:rFonts w:ascii="Arial" w:hAnsi="Arial" w:cs="Arial"/>
                <w:sz w:val="18"/>
                <w:szCs w:val="18"/>
              </w:rPr>
              <w:t xml:space="preserve">The Board has set a training target of 80%  and during the period under review completion of mandatory training by both Medical and Nursing staff fell short of the target </w:t>
            </w:r>
          </w:p>
        </w:tc>
        <w:tc>
          <w:tcPr>
            <w:tcW w:w="149" w:type="pct"/>
            <w:gridSpan w:val="2"/>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2</w:t>
            </w:r>
          </w:p>
        </w:tc>
        <w:tc>
          <w:tcPr>
            <w:tcW w:w="129" w:type="pct"/>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3</w:t>
            </w:r>
          </w:p>
        </w:tc>
        <w:tc>
          <w:tcPr>
            <w:tcW w:w="141" w:type="pct"/>
            <w:shd w:val="clear" w:color="auto" w:fill="FFFF00"/>
          </w:tcPr>
          <w:p w:rsidR="00136878" w:rsidRPr="00136878" w:rsidRDefault="00136878" w:rsidP="00136878">
            <w:pPr>
              <w:tabs>
                <w:tab w:val="center" w:pos="4153"/>
                <w:tab w:val="right" w:pos="8306"/>
              </w:tabs>
              <w:ind w:right="-58"/>
              <w:rPr>
                <w:rFonts w:ascii="Arial" w:hAnsi="Arial" w:cs="Arial"/>
                <w:sz w:val="18"/>
                <w:szCs w:val="18"/>
              </w:rPr>
            </w:pPr>
            <w:r w:rsidRPr="00136878">
              <w:rPr>
                <w:rFonts w:ascii="Arial" w:hAnsi="Arial" w:cs="Arial"/>
                <w:sz w:val="18"/>
                <w:szCs w:val="18"/>
              </w:rPr>
              <w:t>6</w:t>
            </w:r>
          </w:p>
        </w:tc>
        <w:tc>
          <w:tcPr>
            <w:tcW w:w="690" w:type="pct"/>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 xml:space="preserve">In response to the internal audit the Chief Executive has initiated </w:t>
            </w:r>
            <w:proofErr w:type="gramStart"/>
            <w:r w:rsidRPr="00136878">
              <w:rPr>
                <w:rFonts w:ascii="Arial" w:hAnsi="Arial" w:cs="Arial"/>
                <w:sz w:val="18"/>
                <w:szCs w:val="18"/>
              </w:rPr>
              <w:t>a</w:t>
            </w:r>
            <w:proofErr w:type="gramEnd"/>
            <w:r w:rsidRPr="00136878">
              <w:rPr>
                <w:rFonts w:ascii="Arial" w:hAnsi="Arial" w:cs="Arial"/>
                <w:sz w:val="18"/>
                <w:szCs w:val="18"/>
              </w:rPr>
              <w:t xml:space="preserve"> urgent review of the monitoring and management of clinical staff training needs. This will focus on 3 key areas:</w:t>
            </w:r>
          </w:p>
          <w:p w:rsidR="00136878" w:rsidRPr="00136878" w:rsidRDefault="00136878" w:rsidP="00136878">
            <w:pPr>
              <w:tabs>
                <w:tab w:val="center" w:pos="4153"/>
                <w:tab w:val="right" w:pos="8306"/>
              </w:tabs>
              <w:rPr>
                <w:rFonts w:ascii="Arial" w:hAnsi="Arial" w:cs="Arial"/>
                <w:sz w:val="18"/>
                <w:szCs w:val="18"/>
              </w:rPr>
            </w:pPr>
          </w:p>
          <w:p w:rsidR="00136878" w:rsidRPr="00136878" w:rsidRDefault="00136878" w:rsidP="00136878">
            <w:pPr>
              <w:pStyle w:val="ListParagraph"/>
              <w:numPr>
                <w:ilvl w:val="0"/>
                <w:numId w:val="23"/>
              </w:numPr>
              <w:contextualSpacing/>
              <w:rPr>
                <w:rFonts w:ascii="Arial" w:hAnsi="Arial" w:cs="Arial"/>
                <w:sz w:val="18"/>
                <w:szCs w:val="18"/>
              </w:rPr>
            </w:pPr>
            <w:r w:rsidRPr="00136878">
              <w:rPr>
                <w:rFonts w:ascii="Arial" w:hAnsi="Arial" w:cs="Arial"/>
                <w:sz w:val="18"/>
                <w:szCs w:val="18"/>
              </w:rPr>
              <w:t xml:space="preserve">Do our current tolerances </w:t>
            </w:r>
            <w:proofErr w:type="spellStart"/>
            <w:r w:rsidRPr="00136878">
              <w:rPr>
                <w:rFonts w:ascii="Arial" w:hAnsi="Arial" w:cs="Arial"/>
                <w:sz w:val="18"/>
                <w:szCs w:val="18"/>
              </w:rPr>
              <w:t>eg</w:t>
            </w:r>
            <w:proofErr w:type="spellEnd"/>
            <w:r w:rsidRPr="00136878">
              <w:rPr>
                <w:rFonts w:ascii="Arial" w:hAnsi="Arial" w:cs="Arial"/>
                <w:sz w:val="18"/>
                <w:szCs w:val="18"/>
              </w:rPr>
              <w:t xml:space="preserve"> 80% target reflect the organisations requirements</w:t>
            </w:r>
          </w:p>
          <w:p w:rsidR="00136878" w:rsidRPr="00136878" w:rsidRDefault="00136878" w:rsidP="00136878">
            <w:pPr>
              <w:pStyle w:val="ListParagraph"/>
              <w:numPr>
                <w:ilvl w:val="0"/>
                <w:numId w:val="23"/>
              </w:numPr>
              <w:contextualSpacing/>
              <w:rPr>
                <w:rFonts w:ascii="Arial" w:hAnsi="Arial" w:cs="Arial"/>
                <w:sz w:val="18"/>
                <w:szCs w:val="18"/>
              </w:rPr>
            </w:pPr>
            <w:r w:rsidRPr="00136878">
              <w:rPr>
                <w:rFonts w:ascii="Arial" w:hAnsi="Arial" w:cs="Arial"/>
                <w:sz w:val="18"/>
                <w:szCs w:val="18"/>
              </w:rPr>
              <w:t>A review of how we collect and monitor the data and</w:t>
            </w:r>
          </w:p>
          <w:p w:rsidR="00136878" w:rsidRPr="00136878" w:rsidRDefault="00136878" w:rsidP="00136878">
            <w:pPr>
              <w:pStyle w:val="ListParagraph"/>
              <w:numPr>
                <w:ilvl w:val="0"/>
                <w:numId w:val="23"/>
              </w:numPr>
              <w:contextualSpacing/>
              <w:rPr>
                <w:rFonts w:ascii="Arial" w:hAnsi="Arial" w:cs="Arial"/>
                <w:sz w:val="18"/>
                <w:szCs w:val="18"/>
              </w:rPr>
            </w:pPr>
            <w:r w:rsidRPr="00136878">
              <w:rPr>
                <w:rFonts w:ascii="Arial" w:hAnsi="Arial" w:cs="Arial"/>
                <w:sz w:val="18"/>
                <w:szCs w:val="18"/>
              </w:rPr>
              <w:t>How do we manage staff who are not undertaking their annual mandatory training</w:t>
            </w:r>
          </w:p>
          <w:p w:rsidR="00136878" w:rsidRPr="00136878" w:rsidRDefault="00136878" w:rsidP="00136878">
            <w:pPr>
              <w:tabs>
                <w:tab w:val="center" w:pos="4153"/>
                <w:tab w:val="right" w:pos="8306"/>
              </w:tabs>
              <w:rPr>
                <w:rFonts w:ascii="Arial" w:hAnsi="Arial" w:cs="Arial"/>
                <w:sz w:val="18"/>
                <w:szCs w:val="18"/>
              </w:rPr>
            </w:pPr>
          </w:p>
          <w:p w:rsidR="00136878" w:rsidRPr="00136878" w:rsidRDefault="00136878" w:rsidP="00136878">
            <w:pPr>
              <w:tabs>
                <w:tab w:val="center" w:pos="4153"/>
                <w:tab w:val="right" w:pos="8306"/>
              </w:tabs>
              <w:rPr>
                <w:rFonts w:ascii="Arial" w:hAnsi="Arial" w:cs="Arial"/>
                <w:sz w:val="18"/>
                <w:szCs w:val="18"/>
              </w:rPr>
            </w:pPr>
          </w:p>
          <w:p w:rsidR="00136878" w:rsidRPr="00136878" w:rsidRDefault="00136878" w:rsidP="00136878">
            <w:pPr>
              <w:tabs>
                <w:tab w:val="center" w:pos="4153"/>
                <w:tab w:val="right" w:pos="8306"/>
              </w:tabs>
              <w:rPr>
                <w:rFonts w:ascii="Arial" w:hAnsi="Arial" w:cs="Arial"/>
                <w:sz w:val="18"/>
                <w:szCs w:val="18"/>
              </w:rPr>
            </w:pPr>
          </w:p>
        </w:tc>
        <w:tc>
          <w:tcPr>
            <w:tcW w:w="646" w:type="pct"/>
          </w:tcPr>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A group has been established to oversee this work led by the Interim Director of HR with monthly updates provided to the Senior Management Team.</w:t>
            </w:r>
          </w:p>
          <w:p w:rsidR="00136878" w:rsidRPr="00136878" w:rsidRDefault="00136878" w:rsidP="00136878">
            <w:pPr>
              <w:tabs>
                <w:tab w:val="center" w:pos="4153"/>
                <w:tab w:val="right" w:pos="8306"/>
              </w:tabs>
              <w:rPr>
                <w:rFonts w:ascii="Arial" w:hAnsi="Arial" w:cs="Arial"/>
                <w:sz w:val="18"/>
                <w:szCs w:val="18"/>
              </w:rPr>
            </w:pPr>
          </w:p>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 xml:space="preserve">The group has produced a detailed report and recommendations that have been approved by SMT and the Board. </w:t>
            </w:r>
          </w:p>
          <w:p w:rsidR="00136878" w:rsidRPr="00136878" w:rsidRDefault="00136878" w:rsidP="00136878">
            <w:pPr>
              <w:tabs>
                <w:tab w:val="center" w:pos="4153"/>
                <w:tab w:val="right" w:pos="8306"/>
              </w:tabs>
              <w:rPr>
                <w:rFonts w:ascii="Arial" w:hAnsi="Arial" w:cs="Arial"/>
                <w:sz w:val="18"/>
                <w:szCs w:val="18"/>
              </w:rPr>
            </w:pPr>
          </w:p>
          <w:p w:rsidR="00136878" w:rsidRPr="00136878" w:rsidRDefault="00136878" w:rsidP="00136878">
            <w:pPr>
              <w:tabs>
                <w:tab w:val="center" w:pos="4153"/>
                <w:tab w:val="right" w:pos="8306"/>
              </w:tabs>
              <w:rPr>
                <w:rFonts w:ascii="Arial" w:hAnsi="Arial" w:cs="Arial"/>
                <w:sz w:val="18"/>
                <w:szCs w:val="18"/>
              </w:rPr>
            </w:pPr>
            <w:r w:rsidRPr="00136878">
              <w:rPr>
                <w:rFonts w:ascii="Arial" w:hAnsi="Arial" w:cs="Arial"/>
                <w:sz w:val="18"/>
                <w:szCs w:val="18"/>
              </w:rPr>
              <w:t xml:space="preserve">In addition the Audit and Risk Committee is due to receive a management report in March responding to the audit findings </w:t>
            </w:r>
          </w:p>
          <w:p w:rsidR="00136878" w:rsidRPr="00136878" w:rsidRDefault="00136878" w:rsidP="00136878">
            <w:pPr>
              <w:tabs>
                <w:tab w:val="center" w:pos="4153"/>
                <w:tab w:val="right" w:pos="8306"/>
              </w:tabs>
              <w:rPr>
                <w:rFonts w:ascii="Arial" w:hAnsi="Arial" w:cs="Arial"/>
                <w:sz w:val="18"/>
                <w:szCs w:val="18"/>
              </w:rPr>
            </w:pPr>
          </w:p>
        </w:tc>
        <w:tc>
          <w:tcPr>
            <w:tcW w:w="255" w:type="pct"/>
          </w:tcPr>
          <w:p w:rsidR="00136878" w:rsidRPr="00136878" w:rsidRDefault="00136878" w:rsidP="00136878">
            <w:pPr>
              <w:tabs>
                <w:tab w:val="center" w:pos="4153"/>
                <w:tab w:val="right" w:pos="8306"/>
              </w:tabs>
              <w:rPr>
                <w:rFonts w:ascii="Arial" w:hAnsi="Arial" w:cs="Arial"/>
                <w:sz w:val="18"/>
                <w:szCs w:val="18"/>
                <w:lang w:val="sv-SE"/>
              </w:rPr>
            </w:pPr>
            <w:r w:rsidRPr="00136878">
              <w:rPr>
                <w:rFonts w:ascii="Arial" w:hAnsi="Arial" w:cs="Arial"/>
                <w:sz w:val="18"/>
                <w:szCs w:val="18"/>
                <w:lang w:val="sv-SE"/>
              </w:rPr>
              <w:t>Jan 2017</w:t>
            </w:r>
          </w:p>
          <w:p w:rsidR="00136878" w:rsidRPr="00136878" w:rsidRDefault="00136878" w:rsidP="00136878">
            <w:pPr>
              <w:tabs>
                <w:tab w:val="center" w:pos="4153"/>
                <w:tab w:val="right" w:pos="8306"/>
              </w:tabs>
              <w:rPr>
                <w:rFonts w:ascii="Arial" w:hAnsi="Arial" w:cs="Arial"/>
                <w:sz w:val="18"/>
                <w:szCs w:val="18"/>
                <w:lang w:val="sv-SE"/>
              </w:rPr>
            </w:pPr>
          </w:p>
        </w:tc>
      </w:tr>
    </w:tbl>
    <w:p w:rsidR="00136878" w:rsidRDefault="00136878" w:rsidP="00136878">
      <w:pPr>
        <w:rPr>
          <w:rFonts w:ascii="Arial" w:hAnsi="Arial" w:cs="Arial"/>
          <w:sz w:val="18"/>
          <w:szCs w:val="18"/>
        </w:rPr>
      </w:pPr>
    </w:p>
    <w:p w:rsidR="00136878" w:rsidRPr="00F57253" w:rsidRDefault="00136878" w:rsidP="00136878">
      <w:pPr>
        <w:rPr>
          <w:rFonts w:ascii="Arial" w:hAnsi="Arial" w:cs="Arial"/>
          <w:b/>
        </w:rPr>
      </w:pPr>
      <w:r w:rsidRPr="00F57253">
        <w:rPr>
          <w:rFonts w:ascii="Arial" w:hAnsi="Arial" w:cs="Arial"/>
          <w:b/>
        </w:rPr>
        <w:lastRenderedPageBreak/>
        <w:t xml:space="preserve">Heat Map; Scoring Key and Objective Overview </w:t>
      </w:r>
    </w:p>
    <w:p w:rsidR="00136878" w:rsidRPr="004B5004" w:rsidRDefault="00136878" w:rsidP="0013687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5"/>
        <w:gridCol w:w="1692"/>
        <w:gridCol w:w="1802"/>
        <w:gridCol w:w="1846"/>
        <w:gridCol w:w="1847"/>
        <w:gridCol w:w="1693"/>
      </w:tblGrid>
      <w:tr w:rsidR="000C2E53" w:rsidRPr="00F85EB4" w:rsidTr="00136878">
        <w:tc>
          <w:tcPr>
            <w:tcW w:w="1685" w:type="dxa"/>
            <w:vMerge w:val="restart"/>
            <w:vAlign w:val="center"/>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 xml:space="preserve"> Likelihood</w:t>
            </w:r>
          </w:p>
        </w:tc>
        <w:tc>
          <w:tcPr>
            <w:tcW w:w="9560" w:type="dxa"/>
            <w:gridSpan w:val="5"/>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Consequence/ Impact</w:t>
            </w:r>
          </w:p>
        </w:tc>
      </w:tr>
      <w:tr w:rsidR="000C2E53" w:rsidRPr="00F85EB4" w:rsidTr="00136878">
        <w:tc>
          <w:tcPr>
            <w:tcW w:w="1685" w:type="dxa"/>
            <w:vMerge/>
          </w:tcPr>
          <w:p w:rsidR="00136878" w:rsidRPr="00136878" w:rsidRDefault="00136878" w:rsidP="00136878">
            <w:pPr>
              <w:tabs>
                <w:tab w:val="center" w:pos="4153"/>
                <w:tab w:val="right" w:pos="8306"/>
              </w:tabs>
              <w:rPr>
                <w:rFonts w:ascii="Arial" w:hAnsi="Arial" w:cs="Arial"/>
              </w:rPr>
            </w:pPr>
          </w:p>
        </w:tc>
        <w:tc>
          <w:tcPr>
            <w:tcW w:w="1847" w:type="dxa"/>
            <w:tcBorders>
              <w:bottom w:val="single" w:sz="4" w:space="0" w:color="auto"/>
            </w:tcBorders>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1</w:t>
            </w:r>
          </w:p>
        </w:tc>
        <w:tc>
          <w:tcPr>
            <w:tcW w:w="1932" w:type="dxa"/>
            <w:tcBorders>
              <w:bottom w:val="single" w:sz="4" w:space="0" w:color="auto"/>
            </w:tcBorders>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2</w:t>
            </w:r>
          </w:p>
        </w:tc>
        <w:tc>
          <w:tcPr>
            <w:tcW w:w="1966" w:type="dxa"/>
            <w:tcBorders>
              <w:bottom w:val="single" w:sz="4" w:space="0" w:color="auto"/>
            </w:tcBorders>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3</w:t>
            </w:r>
          </w:p>
        </w:tc>
        <w:tc>
          <w:tcPr>
            <w:tcW w:w="1967" w:type="dxa"/>
            <w:tcBorders>
              <w:bottom w:val="single" w:sz="4" w:space="0" w:color="auto"/>
            </w:tcBorders>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4</w:t>
            </w:r>
          </w:p>
        </w:tc>
        <w:tc>
          <w:tcPr>
            <w:tcW w:w="1848" w:type="dxa"/>
            <w:tcBorders>
              <w:bottom w:val="single" w:sz="4" w:space="0" w:color="auto"/>
            </w:tcBorders>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5</w:t>
            </w:r>
          </w:p>
        </w:tc>
      </w:tr>
      <w:tr w:rsidR="000C2E53" w:rsidRPr="00F85EB4" w:rsidTr="00136878">
        <w:tc>
          <w:tcPr>
            <w:tcW w:w="1685" w:type="dxa"/>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5</w:t>
            </w:r>
          </w:p>
        </w:tc>
        <w:tc>
          <w:tcPr>
            <w:tcW w:w="1847" w:type="dxa"/>
            <w:shd w:val="clear" w:color="auto" w:fill="FFFF00"/>
          </w:tcPr>
          <w:p w:rsidR="00136878" w:rsidRPr="00136878" w:rsidRDefault="00136878" w:rsidP="00136878">
            <w:pPr>
              <w:tabs>
                <w:tab w:val="center" w:pos="4153"/>
                <w:tab w:val="right" w:pos="8306"/>
              </w:tabs>
              <w:jc w:val="center"/>
              <w:rPr>
                <w:rFonts w:ascii="Arial" w:hAnsi="Arial" w:cs="Arial"/>
                <w:b/>
                <w:sz w:val="20"/>
                <w:szCs w:val="20"/>
              </w:rPr>
            </w:pPr>
          </w:p>
          <w:p w:rsidR="00136878" w:rsidRPr="00136878" w:rsidRDefault="00136878" w:rsidP="00136878">
            <w:pPr>
              <w:tabs>
                <w:tab w:val="center" w:pos="4153"/>
                <w:tab w:val="right" w:pos="8306"/>
              </w:tabs>
              <w:jc w:val="center"/>
              <w:rPr>
                <w:rFonts w:ascii="Arial" w:hAnsi="Arial" w:cs="Arial"/>
                <w:b/>
                <w:sz w:val="20"/>
                <w:szCs w:val="20"/>
              </w:rPr>
            </w:pPr>
          </w:p>
        </w:tc>
        <w:tc>
          <w:tcPr>
            <w:tcW w:w="1932" w:type="dxa"/>
            <w:tcBorders>
              <w:bottom w:val="single" w:sz="4" w:space="0" w:color="auto"/>
            </w:tcBorders>
            <w:shd w:val="clear" w:color="auto" w:fill="FFC000"/>
          </w:tcPr>
          <w:p w:rsidR="00136878" w:rsidRPr="00136878" w:rsidRDefault="00136878" w:rsidP="00136878">
            <w:pPr>
              <w:tabs>
                <w:tab w:val="center" w:pos="4153"/>
                <w:tab w:val="right" w:pos="8306"/>
              </w:tabs>
              <w:jc w:val="center"/>
              <w:rPr>
                <w:rFonts w:ascii="Arial" w:hAnsi="Arial" w:cs="Arial"/>
                <w:b/>
                <w:sz w:val="20"/>
                <w:szCs w:val="20"/>
              </w:rPr>
            </w:pPr>
          </w:p>
        </w:tc>
        <w:tc>
          <w:tcPr>
            <w:tcW w:w="1966" w:type="dxa"/>
            <w:tcBorders>
              <w:bottom w:val="single" w:sz="4" w:space="0" w:color="auto"/>
            </w:tcBorders>
            <w:shd w:val="clear" w:color="auto" w:fill="FFC000"/>
          </w:tcPr>
          <w:p w:rsidR="00136878" w:rsidRPr="00136878" w:rsidRDefault="00136878" w:rsidP="00136878">
            <w:pPr>
              <w:tabs>
                <w:tab w:val="center" w:pos="4153"/>
                <w:tab w:val="right" w:pos="8306"/>
              </w:tabs>
              <w:jc w:val="center"/>
              <w:rPr>
                <w:rFonts w:ascii="Arial" w:hAnsi="Arial" w:cs="Arial"/>
                <w:b/>
                <w:sz w:val="20"/>
                <w:szCs w:val="20"/>
              </w:rPr>
            </w:pPr>
          </w:p>
        </w:tc>
        <w:tc>
          <w:tcPr>
            <w:tcW w:w="1967" w:type="dxa"/>
            <w:tcBorders>
              <w:bottom w:val="single" w:sz="4" w:space="0" w:color="auto"/>
              <w:right w:val="nil"/>
            </w:tcBorders>
            <w:shd w:val="clear" w:color="auto" w:fill="FF0000"/>
          </w:tcPr>
          <w:p w:rsidR="00136878" w:rsidRPr="00136878" w:rsidRDefault="00136878" w:rsidP="00136878">
            <w:pPr>
              <w:tabs>
                <w:tab w:val="center" w:pos="4153"/>
                <w:tab w:val="right" w:pos="8306"/>
              </w:tabs>
              <w:jc w:val="center"/>
              <w:rPr>
                <w:rFonts w:ascii="Arial" w:hAnsi="Arial" w:cs="Arial"/>
                <w:b/>
                <w:sz w:val="20"/>
                <w:szCs w:val="20"/>
              </w:rPr>
            </w:pPr>
          </w:p>
        </w:tc>
        <w:tc>
          <w:tcPr>
            <w:tcW w:w="1848" w:type="dxa"/>
            <w:tcBorders>
              <w:left w:val="nil"/>
              <w:bottom w:val="single" w:sz="4" w:space="0" w:color="auto"/>
            </w:tcBorders>
            <w:shd w:val="clear" w:color="auto" w:fill="FF0000"/>
          </w:tcPr>
          <w:p w:rsidR="00136878" w:rsidRPr="00136878" w:rsidRDefault="00136878" w:rsidP="00136878">
            <w:pPr>
              <w:tabs>
                <w:tab w:val="center" w:pos="4153"/>
                <w:tab w:val="right" w:pos="8306"/>
              </w:tabs>
              <w:jc w:val="center"/>
              <w:rPr>
                <w:rFonts w:ascii="Arial" w:hAnsi="Arial" w:cs="Arial"/>
                <w:b/>
                <w:sz w:val="20"/>
                <w:szCs w:val="20"/>
              </w:rPr>
            </w:pPr>
          </w:p>
        </w:tc>
      </w:tr>
      <w:tr w:rsidR="000C2E53" w:rsidRPr="00F85EB4" w:rsidTr="00136878">
        <w:tc>
          <w:tcPr>
            <w:tcW w:w="1685" w:type="dxa"/>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 xml:space="preserve">  4</w:t>
            </w:r>
          </w:p>
        </w:tc>
        <w:tc>
          <w:tcPr>
            <w:tcW w:w="1847" w:type="dxa"/>
            <w:tcBorders>
              <w:bottom w:val="single" w:sz="4" w:space="0" w:color="auto"/>
            </w:tcBorders>
            <w:shd w:val="clear" w:color="auto" w:fill="FFFF00"/>
          </w:tcPr>
          <w:p w:rsidR="00136878" w:rsidRPr="00136878" w:rsidRDefault="00136878" w:rsidP="00136878">
            <w:pPr>
              <w:tabs>
                <w:tab w:val="center" w:pos="4153"/>
                <w:tab w:val="right" w:pos="8306"/>
              </w:tabs>
              <w:jc w:val="center"/>
              <w:rPr>
                <w:rFonts w:ascii="Arial" w:hAnsi="Arial" w:cs="Arial"/>
                <w:b/>
                <w:sz w:val="20"/>
                <w:szCs w:val="20"/>
              </w:rPr>
            </w:pPr>
          </w:p>
          <w:p w:rsidR="00136878" w:rsidRPr="00136878" w:rsidRDefault="00136878" w:rsidP="00136878">
            <w:pPr>
              <w:tabs>
                <w:tab w:val="center" w:pos="4153"/>
                <w:tab w:val="right" w:pos="8306"/>
              </w:tabs>
              <w:jc w:val="center"/>
              <w:rPr>
                <w:rFonts w:ascii="Arial" w:hAnsi="Arial" w:cs="Arial"/>
                <w:b/>
                <w:sz w:val="20"/>
                <w:szCs w:val="20"/>
              </w:rPr>
            </w:pPr>
          </w:p>
        </w:tc>
        <w:tc>
          <w:tcPr>
            <w:tcW w:w="1932" w:type="dxa"/>
            <w:shd w:val="clear" w:color="auto" w:fill="FFFF00"/>
          </w:tcPr>
          <w:p w:rsidR="00136878" w:rsidRPr="00136878" w:rsidRDefault="00136878" w:rsidP="00136878">
            <w:pPr>
              <w:tabs>
                <w:tab w:val="center" w:pos="4153"/>
                <w:tab w:val="right" w:pos="8306"/>
              </w:tabs>
              <w:jc w:val="center"/>
              <w:rPr>
                <w:rFonts w:ascii="Arial" w:hAnsi="Arial" w:cs="Arial"/>
                <w:b/>
                <w:sz w:val="20"/>
                <w:szCs w:val="20"/>
              </w:rPr>
            </w:pPr>
          </w:p>
        </w:tc>
        <w:tc>
          <w:tcPr>
            <w:tcW w:w="1966" w:type="dxa"/>
            <w:tcBorders>
              <w:bottom w:val="single" w:sz="4" w:space="0" w:color="auto"/>
            </w:tcBorders>
            <w:shd w:val="clear" w:color="auto" w:fill="FFC000"/>
          </w:tcPr>
          <w:p w:rsidR="00136878" w:rsidRPr="00136878" w:rsidRDefault="00136878" w:rsidP="00136878">
            <w:pPr>
              <w:tabs>
                <w:tab w:val="center" w:pos="4153"/>
                <w:tab w:val="right" w:pos="8306"/>
              </w:tabs>
              <w:jc w:val="center"/>
              <w:rPr>
                <w:rFonts w:ascii="Arial" w:hAnsi="Arial" w:cs="Arial"/>
                <w:b/>
                <w:sz w:val="20"/>
                <w:szCs w:val="20"/>
              </w:rPr>
            </w:pPr>
          </w:p>
        </w:tc>
        <w:tc>
          <w:tcPr>
            <w:tcW w:w="1967" w:type="dxa"/>
            <w:shd w:val="clear" w:color="auto" w:fill="FFC000"/>
          </w:tcPr>
          <w:p w:rsidR="00136878" w:rsidRPr="00136878" w:rsidRDefault="00136878" w:rsidP="00136878">
            <w:pPr>
              <w:tabs>
                <w:tab w:val="center" w:pos="4153"/>
                <w:tab w:val="right" w:pos="8306"/>
              </w:tabs>
              <w:jc w:val="center"/>
              <w:rPr>
                <w:rFonts w:ascii="Arial" w:hAnsi="Arial" w:cs="Arial"/>
                <w:b/>
                <w:sz w:val="20"/>
                <w:szCs w:val="20"/>
              </w:rPr>
            </w:pPr>
          </w:p>
        </w:tc>
        <w:tc>
          <w:tcPr>
            <w:tcW w:w="1848" w:type="dxa"/>
            <w:tcBorders>
              <w:bottom w:val="single" w:sz="4" w:space="0" w:color="auto"/>
            </w:tcBorders>
            <w:shd w:val="clear" w:color="auto" w:fill="FF0000"/>
          </w:tcPr>
          <w:p w:rsidR="00136878" w:rsidRPr="00136878" w:rsidRDefault="00136878" w:rsidP="00136878">
            <w:pPr>
              <w:tabs>
                <w:tab w:val="center" w:pos="4153"/>
                <w:tab w:val="right" w:pos="8306"/>
              </w:tabs>
              <w:jc w:val="center"/>
              <w:rPr>
                <w:rFonts w:ascii="Arial" w:hAnsi="Arial" w:cs="Arial"/>
                <w:b/>
                <w:sz w:val="20"/>
                <w:szCs w:val="20"/>
              </w:rPr>
            </w:pPr>
          </w:p>
        </w:tc>
      </w:tr>
      <w:tr w:rsidR="000C2E53" w:rsidRPr="00F85EB4" w:rsidTr="00136878">
        <w:tc>
          <w:tcPr>
            <w:tcW w:w="1685" w:type="dxa"/>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3</w:t>
            </w:r>
          </w:p>
        </w:tc>
        <w:tc>
          <w:tcPr>
            <w:tcW w:w="1847" w:type="dxa"/>
            <w:shd w:val="clear" w:color="auto" w:fill="76923C" w:themeFill="accent3" w:themeFillShade="BF"/>
          </w:tcPr>
          <w:p w:rsidR="00136878" w:rsidRPr="00136878" w:rsidRDefault="00136878" w:rsidP="00136878">
            <w:pPr>
              <w:tabs>
                <w:tab w:val="center" w:pos="4153"/>
                <w:tab w:val="right" w:pos="8306"/>
              </w:tabs>
              <w:jc w:val="center"/>
              <w:rPr>
                <w:rFonts w:ascii="Arial" w:hAnsi="Arial" w:cs="Arial"/>
                <w:b/>
                <w:sz w:val="20"/>
                <w:szCs w:val="20"/>
              </w:rPr>
            </w:pPr>
          </w:p>
          <w:p w:rsidR="00136878" w:rsidRPr="00136878" w:rsidRDefault="00136878" w:rsidP="00136878">
            <w:pPr>
              <w:tabs>
                <w:tab w:val="center" w:pos="4153"/>
                <w:tab w:val="right" w:pos="8306"/>
              </w:tabs>
              <w:jc w:val="center"/>
              <w:rPr>
                <w:rFonts w:ascii="Arial" w:hAnsi="Arial" w:cs="Arial"/>
                <w:b/>
                <w:sz w:val="20"/>
                <w:szCs w:val="20"/>
              </w:rPr>
            </w:pPr>
          </w:p>
        </w:tc>
        <w:tc>
          <w:tcPr>
            <w:tcW w:w="1932" w:type="dxa"/>
            <w:shd w:val="clear" w:color="auto" w:fill="FFFF00"/>
          </w:tcPr>
          <w:p w:rsidR="00136878" w:rsidRPr="00136878" w:rsidRDefault="00136878" w:rsidP="00136878">
            <w:pPr>
              <w:tabs>
                <w:tab w:val="center" w:pos="4153"/>
                <w:tab w:val="right" w:pos="8306"/>
              </w:tabs>
              <w:jc w:val="center"/>
              <w:rPr>
                <w:rFonts w:ascii="Arial" w:hAnsi="Arial" w:cs="Arial"/>
                <w:b/>
              </w:rPr>
            </w:pPr>
          </w:p>
        </w:tc>
        <w:tc>
          <w:tcPr>
            <w:tcW w:w="1966" w:type="dxa"/>
            <w:shd w:val="clear" w:color="auto" w:fill="FFFF00"/>
          </w:tcPr>
          <w:p w:rsidR="00136878" w:rsidRPr="00136878" w:rsidRDefault="00136878" w:rsidP="00136878">
            <w:pPr>
              <w:tabs>
                <w:tab w:val="center" w:pos="4153"/>
                <w:tab w:val="right" w:pos="8306"/>
              </w:tabs>
              <w:jc w:val="center"/>
              <w:rPr>
                <w:rFonts w:ascii="Arial" w:hAnsi="Arial" w:cs="Arial"/>
                <w:b/>
              </w:rPr>
            </w:pPr>
          </w:p>
        </w:tc>
        <w:tc>
          <w:tcPr>
            <w:tcW w:w="1967" w:type="dxa"/>
            <w:tcBorders>
              <w:bottom w:val="single" w:sz="4" w:space="0" w:color="auto"/>
            </w:tcBorders>
            <w:shd w:val="clear" w:color="auto" w:fill="FFC000"/>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 xml:space="preserve">(S5) (S6) </w:t>
            </w:r>
          </w:p>
        </w:tc>
        <w:tc>
          <w:tcPr>
            <w:tcW w:w="1848" w:type="dxa"/>
            <w:shd w:val="clear" w:color="auto" w:fill="FFC000"/>
          </w:tcPr>
          <w:p w:rsidR="00136878" w:rsidRPr="00136878" w:rsidRDefault="00136878" w:rsidP="00136878">
            <w:pPr>
              <w:tabs>
                <w:tab w:val="center" w:pos="4153"/>
                <w:tab w:val="right" w:pos="8306"/>
              </w:tabs>
              <w:jc w:val="center"/>
              <w:rPr>
                <w:rFonts w:ascii="Arial" w:hAnsi="Arial" w:cs="Arial"/>
                <w:b/>
                <w:sz w:val="20"/>
                <w:szCs w:val="20"/>
              </w:rPr>
            </w:pPr>
          </w:p>
        </w:tc>
      </w:tr>
      <w:tr w:rsidR="000C2E53" w:rsidRPr="00F85EB4" w:rsidTr="00136878">
        <w:tc>
          <w:tcPr>
            <w:tcW w:w="1685" w:type="dxa"/>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2</w:t>
            </w:r>
          </w:p>
        </w:tc>
        <w:tc>
          <w:tcPr>
            <w:tcW w:w="1847" w:type="dxa"/>
            <w:tcBorders>
              <w:bottom w:val="single" w:sz="4" w:space="0" w:color="auto"/>
            </w:tcBorders>
            <w:shd w:val="clear" w:color="auto" w:fill="76923C" w:themeFill="accent3" w:themeFillShade="BF"/>
          </w:tcPr>
          <w:p w:rsidR="00136878" w:rsidRPr="00136878" w:rsidRDefault="00136878" w:rsidP="00136878">
            <w:pPr>
              <w:tabs>
                <w:tab w:val="center" w:pos="4153"/>
                <w:tab w:val="right" w:pos="8306"/>
              </w:tabs>
              <w:jc w:val="center"/>
              <w:rPr>
                <w:rFonts w:ascii="Arial" w:hAnsi="Arial" w:cs="Arial"/>
                <w:b/>
                <w:sz w:val="20"/>
                <w:szCs w:val="20"/>
              </w:rPr>
            </w:pPr>
          </w:p>
          <w:p w:rsidR="00136878" w:rsidRPr="00136878" w:rsidRDefault="00136878" w:rsidP="00136878">
            <w:pPr>
              <w:tabs>
                <w:tab w:val="center" w:pos="4153"/>
                <w:tab w:val="right" w:pos="8306"/>
              </w:tabs>
              <w:jc w:val="center"/>
              <w:rPr>
                <w:rFonts w:ascii="Arial" w:hAnsi="Arial" w:cs="Arial"/>
                <w:b/>
                <w:sz w:val="20"/>
                <w:szCs w:val="20"/>
              </w:rPr>
            </w:pPr>
          </w:p>
        </w:tc>
        <w:tc>
          <w:tcPr>
            <w:tcW w:w="1932" w:type="dxa"/>
            <w:tcBorders>
              <w:bottom w:val="single" w:sz="4" w:space="0" w:color="auto"/>
            </w:tcBorders>
            <w:shd w:val="clear" w:color="auto" w:fill="FFFF00"/>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(S4)</w:t>
            </w:r>
          </w:p>
        </w:tc>
        <w:tc>
          <w:tcPr>
            <w:tcW w:w="1966" w:type="dxa"/>
            <w:tcBorders>
              <w:bottom w:val="single" w:sz="4" w:space="0" w:color="auto"/>
            </w:tcBorders>
            <w:shd w:val="clear" w:color="auto" w:fill="FFFF00"/>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(S9) (S13)</w:t>
            </w:r>
          </w:p>
        </w:tc>
        <w:tc>
          <w:tcPr>
            <w:tcW w:w="1967" w:type="dxa"/>
            <w:tcBorders>
              <w:bottom w:val="single" w:sz="4" w:space="0" w:color="auto"/>
            </w:tcBorders>
            <w:shd w:val="clear" w:color="auto" w:fill="FFFF00"/>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(S1) (S3) (S7) (S8) (S11)</w:t>
            </w:r>
          </w:p>
        </w:tc>
        <w:tc>
          <w:tcPr>
            <w:tcW w:w="1848" w:type="dxa"/>
            <w:tcBorders>
              <w:bottom w:val="single" w:sz="4" w:space="0" w:color="auto"/>
            </w:tcBorders>
            <w:shd w:val="clear" w:color="auto" w:fill="FFC000"/>
          </w:tcPr>
          <w:p w:rsidR="00136878" w:rsidRPr="00136878" w:rsidRDefault="00136878" w:rsidP="00136878">
            <w:pPr>
              <w:tabs>
                <w:tab w:val="center" w:pos="4153"/>
                <w:tab w:val="right" w:pos="8306"/>
              </w:tabs>
              <w:jc w:val="center"/>
              <w:rPr>
                <w:rFonts w:ascii="Arial" w:hAnsi="Arial" w:cs="Arial"/>
                <w:b/>
                <w:sz w:val="20"/>
                <w:szCs w:val="20"/>
              </w:rPr>
            </w:pPr>
          </w:p>
        </w:tc>
      </w:tr>
      <w:tr w:rsidR="000C2E53" w:rsidRPr="00F85EB4" w:rsidTr="00136878">
        <w:tc>
          <w:tcPr>
            <w:tcW w:w="1685" w:type="dxa"/>
          </w:tcPr>
          <w:p w:rsidR="00136878" w:rsidRPr="00136878" w:rsidRDefault="00136878" w:rsidP="00136878">
            <w:pPr>
              <w:tabs>
                <w:tab w:val="center" w:pos="4153"/>
                <w:tab w:val="right" w:pos="8306"/>
              </w:tabs>
              <w:jc w:val="center"/>
              <w:rPr>
                <w:rFonts w:ascii="Arial" w:hAnsi="Arial" w:cs="Arial"/>
              </w:rPr>
            </w:pPr>
            <w:r w:rsidRPr="00136878">
              <w:rPr>
                <w:rFonts w:ascii="Arial" w:hAnsi="Arial" w:cs="Arial"/>
              </w:rPr>
              <w:t>1</w:t>
            </w:r>
          </w:p>
        </w:tc>
        <w:tc>
          <w:tcPr>
            <w:tcW w:w="1847" w:type="dxa"/>
            <w:shd w:val="clear" w:color="auto" w:fill="76923C" w:themeFill="accent3" w:themeFillShade="BF"/>
          </w:tcPr>
          <w:p w:rsidR="00136878" w:rsidRPr="00136878" w:rsidRDefault="00136878" w:rsidP="00136878">
            <w:pPr>
              <w:tabs>
                <w:tab w:val="center" w:pos="4153"/>
                <w:tab w:val="right" w:pos="8306"/>
              </w:tabs>
              <w:jc w:val="center"/>
              <w:rPr>
                <w:rFonts w:ascii="Arial" w:hAnsi="Arial" w:cs="Arial"/>
                <w:b/>
                <w:sz w:val="20"/>
                <w:szCs w:val="20"/>
              </w:rPr>
            </w:pPr>
          </w:p>
          <w:p w:rsidR="00136878" w:rsidRPr="00136878" w:rsidRDefault="00136878" w:rsidP="00136878">
            <w:pPr>
              <w:tabs>
                <w:tab w:val="center" w:pos="4153"/>
                <w:tab w:val="right" w:pos="8306"/>
              </w:tabs>
              <w:jc w:val="center"/>
              <w:rPr>
                <w:rFonts w:ascii="Arial" w:hAnsi="Arial" w:cs="Arial"/>
                <w:b/>
                <w:sz w:val="20"/>
                <w:szCs w:val="20"/>
              </w:rPr>
            </w:pPr>
          </w:p>
        </w:tc>
        <w:tc>
          <w:tcPr>
            <w:tcW w:w="1932" w:type="dxa"/>
            <w:shd w:val="clear" w:color="auto" w:fill="76923C" w:themeFill="accent3" w:themeFillShade="BF"/>
          </w:tcPr>
          <w:p w:rsidR="00136878" w:rsidRPr="00136878" w:rsidRDefault="00136878" w:rsidP="00136878">
            <w:pPr>
              <w:tabs>
                <w:tab w:val="center" w:pos="4153"/>
                <w:tab w:val="right" w:pos="8306"/>
              </w:tabs>
              <w:jc w:val="center"/>
              <w:rPr>
                <w:rFonts w:ascii="Arial" w:hAnsi="Arial" w:cs="Arial"/>
                <w:b/>
              </w:rPr>
            </w:pPr>
          </w:p>
        </w:tc>
        <w:tc>
          <w:tcPr>
            <w:tcW w:w="1966" w:type="dxa"/>
            <w:shd w:val="clear" w:color="auto" w:fill="76923C" w:themeFill="accent3" w:themeFillShade="BF"/>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(S2) (S10) (S12)</w:t>
            </w:r>
          </w:p>
        </w:tc>
        <w:tc>
          <w:tcPr>
            <w:tcW w:w="1967" w:type="dxa"/>
            <w:shd w:val="clear" w:color="auto" w:fill="FFFF00"/>
          </w:tcPr>
          <w:p w:rsidR="00136878" w:rsidRPr="00136878" w:rsidRDefault="00136878" w:rsidP="00136878">
            <w:pPr>
              <w:tabs>
                <w:tab w:val="center" w:pos="4153"/>
                <w:tab w:val="right" w:pos="8306"/>
              </w:tabs>
              <w:jc w:val="center"/>
              <w:rPr>
                <w:rFonts w:ascii="Arial" w:hAnsi="Arial" w:cs="Arial"/>
                <w:b/>
              </w:rPr>
            </w:pPr>
          </w:p>
        </w:tc>
        <w:tc>
          <w:tcPr>
            <w:tcW w:w="1848" w:type="dxa"/>
            <w:shd w:val="clear" w:color="auto" w:fill="FFFF00"/>
          </w:tcPr>
          <w:p w:rsidR="00136878" w:rsidRPr="00136878" w:rsidRDefault="00136878" w:rsidP="00136878">
            <w:pPr>
              <w:tabs>
                <w:tab w:val="center" w:pos="4153"/>
                <w:tab w:val="right" w:pos="8306"/>
              </w:tabs>
              <w:jc w:val="center"/>
              <w:rPr>
                <w:rFonts w:ascii="Arial" w:hAnsi="Arial" w:cs="Arial"/>
                <w:b/>
                <w:sz w:val="20"/>
                <w:szCs w:val="20"/>
              </w:rPr>
            </w:pPr>
          </w:p>
        </w:tc>
      </w:tr>
    </w:tbl>
    <w:tbl>
      <w:tblPr>
        <w:tblpPr w:leftFromText="180" w:rightFromText="180" w:vertAnchor="text" w:horzAnchor="page" w:tblpX="12043" w:tblpY="-30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1134"/>
        <w:gridCol w:w="1417"/>
      </w:tblGrid>
      <w:tr w:rsidR="00136878" w:rsidRPr="004B5004" w:rsidTr="00136878">
        <w:tc>
          <w:tcPr>
            <w:tcW w:w="1526" w:type="dxa"/>
            <w:shd w:val="clear" w:color="auto" w:fill="D9D9D9" w:themeFill="background1" w:themeFillShade="D9"/>
          </w:tcPr>
          <w:p w:rsidR="00136878" w:rsidRPr="00136878" w:rsidRDefault="00136878" w:rsidP="00136878">
            <w:pPr>
              <w:tabs>
                <w:tab w:val="center" w:pos="4153"/>
                <w:tab w:val="right" w:pos="8306"/>
              </w:tabs>
              <w:rPr>
                <w:rFonts w:ascii="Arial" w:hAnsi="Arial" w:cs="Arial"/>
              </w:rPr>
            </w:pPr>
            <w:r w:rsidRPr="00136878">
              <w:rPr>
                <w:rFonts w:ascii="Arial" w:hAnsi="Arial" w:cs="Arial"/>
              </w:rPr>
              <w:t>Grading</w:t>
            </w:r>
          </w:p>
        </w:tc>
        <w:tc>
          <w:tcPr>
            <w:tcW w:w="1134" w:type="dxa"/>
            <w:shd w:val="clear" w:color="auto" w:fill="D9D9D9" w:themeFill="background1" w:themeFillShade="D9"/>
          </w:tcPr>
          <w:p w:rsidR="00136878" w:rsidRPr="00136878" w:rsidRDefault="00136878" w:rsidP="00136878">
            <w:pPr>
              <w:tabs>
                <w:tab w:val="center" w:pos="4153"/>
                <w:tab w:val="right" w:pos="8306"/>
              </w:tabs>
              <w:rPr>
                <w:rFonts w:ascii="Arial" w:hAnsi="Arial" w:cs="Arial"/>
              </w:rPr>
            </w:pPr>
            <w:r w:rsidRPr="00136878">
              <w:rPr>
                <w:rFonts w:ascii="Arial" w:hAnsi="Arial" w:cs="Arial"/>
              </w:rPr>
              <w:t>Score</w:t>
            </w:r>
          </w:p>
        </w:tc>
        <w:tc>
          <w:tcPr>
            <w:tcW w:w="1417" w:type="dxa"/>
            <w:shd w:val="clear" w:color="auto" w:fill="D9D9D9" w:themeFill="background1" w:themeFillShade="D9"/>
          </w:tcPr>
          <w:p w:rsidR="00136878" w:rsidRPr="00136878" w:rsidRDefault="00136878" w:rsidP="00136878">
            <w:pPr>
              <w:tabs>
                <w:tab w:val="center" w:pos="4153"/>
                <w:tab w:val="right" w:pos="8306"/>
              </w:tabs>
              <w:rPr>
                <w:rFonts w:ascii="Arial" w:hAnsi="Arial" w:cs="Arial"/>
              </w:rPr>
            </w:pPr>
            <w:r w:rsidRPr="00136878">
              <w:rPr>
                <w:rFonts w:ascii="Arial" w:hAnsi="Arial" w:cs="Arial"/>
              </w:rPr>
              <w:t>Colour Code</w:t>
            </w:r>
          </w:p>
        </w:tc>
      </w:tr>
      <w:tr w:rsidR="00136878" w:rsidRPr="004B5004" w:rsidTr="00136878">
        <w:tc>
          <w:tcPr>
            <w:tcW w:w="1526" w:type="dxa"/>
          </w:tcPr>
          <w:p w:rsidR="00136878" w:rsidRPr="00136878" w:rsidRDefault="00136878" w:rsidP="00136878">
            <w:pPr>
              <w:tabs>
                <w:tab w:val="center" w:pos="4153"/>
                <w:tab w:val="right" w:pos="8306"/>
              </w:tabs>
              <w:rPr>
                <w:rFonts w:ascii="Arial" w:hAnsi="Arial" w:cs="Arial"/>
              </w:rPr>
            </w:pPr>
            <w:r w:rsidRPr="00136878">
              <w:rPr>
                <w:rFonts w:ascii="Arial" w:hAnsi="Arial" w:cs="Arial"/>
              </w:rPr>
              <w:t>Low risk</w:t>
            </w:r>
          </w:p>
        </w:tc>
        <w:tc>
          <w:tcPr>
            <w:tcW w:w="1134" w:type="dxa"/>
          </w:tcPr>
          <w:p w:rsidR="00136878" w:rsidRPr="00136878" w:rsidRDefault="00136878" w:rsidP="00136878">
            <w:pPr>
              <w:tabs>
                <w:tab w:val="center" w:pos="4153"/>
                <w:tab w:val="right" w:pos="8306"/>
              </w:tabs>
              <w:rPr>
                <w:rFonts w:ascii="Arial" w:hAnsi="Arial" w:cs="Arial"/>
              </w:rPr>
            </w:pPr>
            <w:r w:rsidRPr="00136878">
              <w:rPr>
                <w:rFonts w:ascii="Arial" w:hAnsi="Arial" w:cs="Arial"/>
              </w:rPr>
              <w:t>1-3</w:t>
            </w:r>
          </w:p>
        </w:tc>
        <w:tc>
          <w:tcPr>
            <w:tcW w:w="1417" w:type="dxa"/>
            <w:shd w:val="clear" w:color="auto" w:fill="00B050"/>
          </w:tcPr>
          <w:p w:rsidR="00136878" w:rsidRPr="00136878" w:rsidRDefault="00136878" w:rsidP="00136878">
            <w:pPr>
              <w:tabs>
                <w:tab w:val="center" w:pos="4153"/>
                <w:tab w:val="right" w:pos="8306"/>
              </w:tabs>
              <w:rPr>
                <w:rFonts w:ascii="Arial" w:hAnsi="Arial" w:cs="Arial"/>
              </w:rPr>
            </w:pPr>
          </w:p>
        </w:tc>
      </w:tr>
      <w:tr w:rsidR="00136878" w:rsidRPr="004B5004" w:rsidTr="00136878">
        <w:tc>
          <w:tcPr>
            <w:tcW w:w="1526" w:type="dxa"/>
          </w:tcPr>
          <w:p w:rsidR="00136878" w:rsidRPr="00136878" w:rsidRDefault="00136878" w:rsidP="00136878">
            <w:pPr>
              <w:tabs>
                <w:tab w:val="center" w:pos="4153"/>
                <w:tab w:val="right" w:pos="8306"/>
              </w:tabs>
              <w:rPr>
                <w:rFonts w:ascii="Arial" w:hAnsi="Arial" w:cs="Arial"/>
              </w:rPr>
            </w:pPr>
            <w:r w:rsidRPr="00136878">
              <w:rPr>
                <w:rFonts w:ascii="Arial" w:hAnsi="Arial" w:cs="Arial"/>
              </w:rPr>
              <w:t>Medium risk</w:t>
            </w:r>
          </w:p>
        </w:tc>
        <w:tc>
          <w:tcPr>
            <w:tcW w:w="1134" w:type="dxa"/>
          </w:tcPr>
          <w:p w:rsidR="00136878" w:rsidRPr="00136878" w:rsidRDefault="00136878" w:rsidP="00136878">
            <w:pPr>
              <w:tabs>
                <w:tab w:val="center" w:pos="4153"/>
                <w:tab w:val="right" w:pos="8306"/>
              </w:tabs>
              <w:rPr>
                <w:rFonts w:ascii="Arial" w:hAnsi="Arial" w:cs="Arial"/>
              </w:rPr>
            </w:pPr>
            <w:r w:rsidRPr="00136878">
              <w:rPr>
                <w:rFonts w:ascii="Arial" w:hAnsi="Arial" w:cs="Arial"/>
              </w:rPr>
              <w:t>4-9</w:t>
            </w:r>
          </w:p>
        </w:tc>
        <w:tc>
          <w:tcPr>
            <w:tcW w:w="1417" w:type="dxa"/>
            <w:shd w:val="clear" w:color="auto" w:fill="FFFF00"/>
          </w:tcPr>
          <w:p w:rsidR="00136878" w:rsidRPr="00136878" w:rsidRDefault="00136878" w:rsidP="00136878">
            <w:pPr>
              <w:tabs>
                <w:tab w:val="center" w:pos="4153"/>
                <w:tab w:val="right" w:pos="8306"/>
              </w:tabs>
              <w:rPr>
                <w:rFonts w:ascii="Arial" w:hAnsi="Arial" w:cs="Arial"/>
              </w:rPr>
            </w:pPr>
          </w:p>
        </w:tc>
      </w:tr>
      <w:tr w:rsidR="00136878" w:rsidRPr="004B5004" w:rsidTr="00136878">
        <w:tc>
          <w:tcPr>
            <w:tcW w:w="1526" w:type="dxa"/>
          </w:tcPr>
          <w:p w:rsidR="00136878" w:rsidRPr="00136878" w:rsidRDefault="00136878" w:rsidP="00136878">
            <w:pPr>
              <w:tabs>
                <w:tab w:val="center" w:pos="4153"/>
                <w:tab w:val="right" w:pos="8306"/>
              </w:tabs>
              <w:rPr>
                <w:rFonts w:ascii="Arial" w:hAnsi="Arial" w:cs="Arial"/>
              </w:rPr>
            </w:pPr>
            <w:r w:rsidRPr="00136878">
              <w:rPr>
                <w:rFonts w:ascii="Arial" w:hAnsi="Arial" w:cs="Arial"/>
              </w:rPr>
              <w:t>High risk</w:t>
            </w:r>
          </w:p>
        </w:tc>
        <w:tc>
          <w:tcPr>
            <w:tcW w:w="1134" w:type="dxa"/>
          </w:tcPr>
          <w:p w:rsidR="00136878" w:rsidRPr="00136878" w:rsidRDefault="00136878" w:rsidP="00136878">
            <w:pPr>
              <w:tabs>
                <w:tab w:val="center" w:pos="4153"/>
                <w:tab w:val="right" w:pos="8306"/>
              </w:tabs>
              <w:rPr>
                <w:rFonts w:ascii="Arial" w:hAnsi="Arial" w:cs="Arial"/>
              </w:rPr>
            </w:pPr>
            <w:r w:rsidRPr="00136878">
              <w:rPr>
                <w:rFonts w:ascii="Arial" w:hAnsi="Arial" w:cs="Arial"/>
              </w:rPr>
              <w:t>10-16</w:t>
            </w:r>
          </w:p>
        </w:tc>
        <w:tc>
          <w:tcPr>
            <w:tcW w:w="1417" w:type="dxa"/>
            <w:shd w:val="clear" w:color="auto" w:fill="FFC000"/>
          </w:tcPr>
          <w:p w:rsidR="00136878" w:rsidRPr="00136878" w:rsidRDefault="00136878" w:rsidP="00136878">
            <w:pPr>
              <w:tabs>
                <w:tab w:val="center" w:pos="4153"/>
                <w:tab w:val="right" w:pos="8306"/>
              </w:tabs>
              <w:rPr>
                <w:rFonts w:ascii="Arial" w:hAnsi="Arial" w:cs="Arial"/>
              </w:rPr>
            </w:pPr>
          </w:p>
        </w:tc>
      </w:tr>
      <w:tr w:rsidR="00136878" w:rsidRPr="004B5004" w:rsidTr="00136878">
        <w:tc>
          <w:tcPr>
            <w:tcW w:w="1526" w:type="dxa"/>
          </w:tcPr>
          <w:p w:rsidR="00136878" w:rsidRPr="00136878" w:rsidRDefault="00136878" w:rsidP="00136878">
            <w:pPr>
              <w:tabs>
                <w:tab w:val="center" w:pos="4153"/>
                <w:tab w:val="right" w:pos="8306"/>
              </w:tabs>
              <w:rPr>
                <w:rFonts w:ascii="Arial" w:hAnsi="Arial" w:cs="Arial"/>
              </w:rPr>
            </w:pPr>
            <w:r w:rsidRPr="00136878">
              <w:rPr>
                <w:rFonts w:ascii="Arial" w:hAnsi="Arial" w:cs="Arial"/>
              </w:rPr>
              <w:t>V high risk</w:t>
            </w:r>
          </w:p>
        </w:tc>
        <w:tc>
          <w:tcPr>
            <w:tcW w:w="1134" w:type="dxa"/>
          </w:tcPr>
          <w:p w:rsidR="00136878" w:rsidRPr="00136878" w:rsidRDefault="00136878" w:rsidP="00136878">
            <w:pPr>
              <w:tabs>
                <w:tab w:val="center" w:pos="4153"/>
                <w:tab w:val="right" w:pos="8306"/>
              </w:tabs>
              <w:rPr>
                <w:rFonts w:ascii="Arial" w:hAnsi="Arial" w:cs="Arial"/>
              </w:rPr>
            </w:pPr>
            <w:r w:rsidRPr="00136878">
              <w:rPr>
                <w:rFonts w:ascii="Arial" w:hAnsi="Arial" w:cs="Arial"/>
              </w:rPr>
              <w:t>17-25</w:t>
            </w:r>
          </w:p>
        </w:tc>
        <w:tc>
          <w:tcPr>
            <w:tcW w:w="1417" w:type="dxa"/>
            <w:shd w:val="clear" w:color="auto" w:fill="FF0000"/>
          </w:tcPr>
          <w:p w:rsidR="00136878" w:rsidRPr="00136878" w:rsidRDefault="00136878" w:rsidP="00136878">
            <w:pPr>
              <w:tabs>
                <w:tab w:val="center" w:pos="4153"/>
                <w:tab w:val="right" w:pos="8306"/>
              </w:tabs>
              <w:rPr>
                <w:rFonts w:ascii="Arial" w:hAnsi="Arial" w:cs="Arial"/>
              </w:rPr>
            </w:pPr>
          </w:p>
        </w:tc>
      </w:tr>
    </w:tbl>
    <w:p w:rsidR="00136878" w:rsidRDefault="00136878" w:rsidP="0013687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82"/>
        <w:gridCol w:w="3482"/>
      </w:tblGrid>
      <w:tr w:rsidR="00136878" w:rsidRPr="007B002F" w:rsidTr="000C2E53">
        <w:trPr>
          <w:trHeight w:val="456"/>
        </w:trPr>
        <w:tc>
          <w:tcPr>
            <w:tcW w:w="3482" w:type="dxa"/>
            <w:vAlign w:val="center"/>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Board Objectives</w:t>
            </w:r>
          </w:p>
        </w:tc>
        <w:tc>
          <w:tcPr>
            <w:tcW w:w="3482" w:type="dxa"/>
            <w:vAlign w:val="center"/>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Risks linked to Objective</w:t>
            </w:r>
          </w:p>
        </w:tc>
      </w:tr>
      <w:tr w:rsidR="00136878" w:rsidRPr="007B002F" w:rsidTr="00136878">
        <w:trPr>
          <w:trHeight w:val="759"/>
        </w:trPr>
        <w:tc>
          <w:tcPr>
            <w:tcW w:w="3482" w:type="dxa"/>
            <w:vAlign w:val="center"/>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1</w:t>
            </w:r>
          </w:p>
        </w:tc>
        <w:tc>
          <w:tcPr>
            <w:tcW w:w="3482" w:type="dxa"/>
            <w:vAlign w:val="center"/>
          </w:tcPr>
          <w:p w:rsidR="00136878" w:rsidRPr="00136878" w:rsidRDefault="00136878" w:rsidP="00136878">
            <w:pPr>
              <w:tabs>
                <w:tab w:val="center" w:pos="4153"/>
                <w:tab w:val="right" w:pos="8306"/>
              </w:tabs>
              <w:jc w:val="center"/>
              <w:rPr>
                <w:rFonts w:ascii="Arial" w:hAnsi="Arial" w:cs="Arial"/>
                <w:b/>
                <w:highlight w:val="darkGreen"/>
              </w:rPr>
            </w:pPr>
            <w:r w:rsidRPr="00136878">
              <w:rPr>
                <w:rFonts w:ascii="Arial" w:hAnsi="Arial" w:cs="Arial"/>
                <w:b/>
                <w:highlight w:val="darkGreen"/>
              </w:rPr>
              <w:t>S2 S10</w:t>
            </w:r>
          </w:p>
          <w:p w:rsidR="00136878" w:rsidRPr="00136878" w:rsidRDefault="00136878" w:rsidP="00136878">
            <w:pPr>
              <w:tabs>
                <w:tab w:val="center" w:pos="4153"/>
                <w:tab w:val="right" w:pos="8306"/>
              </w:tabs>
              <w:jc w:val="center"/>
              <w:rPr>
                <w:rFonts w:ascii="Arial" w:hAnsi="Arial" w:cs="Arial"/>
                <w:b/>
                <w:highlight w:val="yellow"/>
              </w:rPr>
            </w:pPr>
            <w:r w:rsidRPr="00136878">
              <w:rPr>
                <w:rFonts w:ascii="Arial" w:hAnsi="Arial" w:cs="Arial"/>
                <w:b/>
                <w:highlight w:val="yellow"/>
              </w:rPr>
              <w:t>S1 S3</w:t>
            </w:r>
          </w:p>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shd w:val="clear" w:color="auto" w:fill="FFC000"/>
              </w:rPr>
              <w:t>S5 S11</w:t>
            </w:r>
          </w:p>
        </w:tc>
      </w:tr>
      <w:tr w:rsidR="00136878" w:rsidRPr="007B002F" w:rsidTr="00136878">
        <w:trPr>
          <w:trHeight w:val="759"/>
        </w:trPr>
        <w:tc>
          <w:tcPr>
            <w:tcW w:w="3482" w:type="dxa"/>
            <w:vAlign w:val="center"/>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2</w:t>
            </w:r>
          </w:p>
        </w:tc>
        <w:tc>
          <w:tcPr>
            <w:tcW w:w="3482" w:type="dxa"/>
            <w:vAlign w:val="center"/>
          </w:tcPr>
          <w:p w:rsidR="00136878" w:rsidRPr="00136878" w:rsidRDefault="00136878" w:rsidP="00136878">
            <w:pPr>
              <w:tabs>
                <w:tab w:val="center" w:pos="4153"/>
                <w:tab w:val="right" w:pos="8306"/>
              </w:tabs>
              <w:jc w:val="center"/>
              <w:rPr>
                <w:rFonts w:ascii="Arial" w:hAnsi="Arial" w:cs="Arial"/>
                <w:b/>
                <w:highlight w:val="darkGreen"/>
              </w:rPr>
            </w:pPr>
            <w:r w:rsidRPr="00136878">
              <w:rPr>
                <w:rFonts w:ascii="Arial" w:hAnsi="Arial" w:cs="Arial"/>
                <w:b/>
                <w:highlight w:val="darkGreen"/>
              </w:rPr>
              <w:t>S10</w:t>
            </w:r>
          </w:p>
          <w:p w:rsidR="00136878" w:rsidRPr="00136878" w:rsidRDefault="00136878" w:rsidP="00136878">
            <w:pPr>
              <w:tabs>
                <w:tab w:val="center" w:pos="4153"/>
                <w:tab w:val="right" w:pos="8306"/>
              </w:tabs>
              <w:jc w:val="center"/>
              <w:rPr>
                <w:rFonts w:ascii="Arial" w:hAnsi="Arial" w:cs="Arial"/>
                <w:b/>
                <w:highlight w:val="yellow"/>
              </w:rPr>
            </w:pPr>
            <w:r w:rsidRPr="00136878">
              <w:rPr>
                <w:rFonts w:ascii="Arial" w:hAnsi="Arial" w:cs="Arial"/>
                <w:b/>
                <w:highlight w:val="yellow"/>
              </w:rPr>
              <w:t>S1 S3 S4 S7 S8 S9</w:t>
            </w:r>
            <w:r w:rsidRPr="00136878">
              <w:rPr>
                <w:rFonts w:ascii="Arial" w:hAnsi="Arial" w:cs="Arial"/>
                <w:b/>
                <w:highlight w:val="yellow"/>
                <w:shd w:val="clear" w:color="auto" w:fill="FFC000"/>
              </w:rPr>
              <w:t xml:space="preserve"> S11</w:t>
            </w:r>
          </w:p>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shd w:val="clear" w:color="auto" w:fill="FFC000"/>
              </w:rPr>
              <w:t>S5</w:t>
            </w:r>
          </w:p>
        </w:tc>
      </w:tr>
      <w:tr w:rsidR="00136878" w:rsidRPr="007B002F" w:rsidTr="00136878">
        <w:trPr>
          <w:trHeight w:val="759"/>
        </w:trPr>
        <w:tc>
          <w:tcPr>
            <w:tcW w:w="3482" w:type="dxa"/>
            <w:vAlign w:val="center"/>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 xml:space="preserve"> 3</w:t>
            </w:r>
          </w:p>
        </w:tc>
        <w:tc>
          <w:tcPr>
            <w:tcW w:w="3482" w:type="dxa"/>
            <w:vAlign w:val="center"/>
          </w:tcPr>
          <w:p w:rsidR="00136878" w:rsidRPr="00136878" w:rsidRDefault="00136878" w:rsidP="00136878">
            <w:pPr>
              <w:tabs>
                <w:tab w:val="center" w:pos="4153"/>
                <w:tab w:val="right" w:pos="8306"/>
              </w:tabs>
              <w:jc w:val="center"/>
              <w:rPr>
                <w:rFonts w:ascii="Arial" w:hAnsi="Arial" w:cs="Arial"/>
                <w:b/>
                <w:highlight w:val="darkGreen"/>
              </w:rPr>
            </w:pPr>
          </w:p>
          <w:p w:rsidR="00136878" w:rsidRPr="00136878" w:rsidRDefault="00136878" w:rsidP="00136878">
            <w:pPr>
              <w:tabs>
                <w:tab w:val="center" w:pos="4153"/>
                <w:tab w:val="right" w:pos="8306"/>
              </w:tabs>
              <w:jc w:val="center"/>
              <w:rPr>
                <w:rFonts w:ascii="Arial" w:hAnsi="Arial" w:cs="Arial"/>
                <w:b/>
                <w:highlight w:val="yellow"/>
              </w:rPr>
            </w:pPr>
            <w:r w:rsidRPr="00136878">
              <w:rPr>
                <w:rFonts w:ascii="Arial" w:hAnsi="Arial" w:cs="Arial"/>
                <w:b/>
                <w:highlight w:val="darkGreen"/>
              </w:rPr>
              <w:t>S12</w:t>
            </w:r>
          </w:p>
          <w:p w:rsidR="00136878" w:rsidRPr="00136878" w:rsidRDefault="00136878" w:rsidP="00136878">
            <w:pPr>
              <w:tabs>
                <w:tab w:val="center" w:pos="4153"/>
                <w:tab w:val="right" w:pos="8306"/>
              </w:tabs>
              <w:jc w:val="center"/>
              <w:rPr>
                <w:rFonts w:ascii="Arial" w:hAnsi="Arial" w:cs="Arial"/>
                <w:b/>
                <w:highlight w:val="yellow"/>
              </w:rPr>
            </w:pPr>
            <w:r w:rsidRPr="00136878">
              <w:rPr>
                <w:rFonts w:ascii="Arial" w:hAnsi="Arial" w:cs="Arial"/>
                <w:b/>
                <w:highlight w:val="yellow"/>
              </w:rPr>
              <w:t>S1 S7</w:t>
            </w:r>
          </w:p>
        </w:tc>
      </w:tr>
      <w:tr w:rsidR="00136878" w:rsidRPr="007B002F" w:rsidTr="00136878">
        <w:trPr>
          <w:trHeight w:val="759"/>
        </w:trPr>
        <w:tc>
          <w:tcPr>
            <w:tcW w:w="3482" w:type="dxa"/>
            <w:vAlign w:val="center"/>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4</w:t>
            </w:r>
          </w:p>
        </w:tc>
        <w:tc>
          <w:tcPr>
            <w:tcW w:w="3482" w:type="dxa"/>
            <w:vAlign w:val="center"/>
          </w:tcPr>
          <w:p w:rsidR="00136878" w:rsidRPr="00136878" w:rsidRDefault="00136878" w:rsidP="00136878">
            <w:pPr>
              <w:tabs>
                <w:tab w:val="center" w:pos="4153"/>
                <w:tab w:val="right" w:pos="8306"/>
              </w:tabs>
              <w:jc w:val="center"/>
              <w:rPr>
                <w:rFonts w:ascii="Arial" w:hAnsi="Arial" w:cs="Arial"/>
                <w:b/>
                <w:highlight w:val="yellow"/>
              </w:rPr>
            </w:pPr>
            <w:r w:rsidRPr="00136878">
              <w:rPr>
                <w:rFonts w:ascii="Arial" w:hAnsi="Arial" w:cs="Arial"/>
                <w:b/>
                <w:highlight w:val="yellow"/>
              </w:rPr>
              <w:t>S1 S3 S4 S8</w:t>
            </w:r>
          </w:p>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shd w:val="clear" w:color="auto" w:fill="FFC000"/>
              </w:rPr>
              <w:t>S5</w:t>
            </w:r>
          </w:p>
        </w:tc>
      </w:tr>
      <w:tr w:rsidR="00136878" w:rsidRPr="007B002F" w:rsidTr="00136878">
        <w:trPr>
          <w:trHeight w:val="759"/>
        </w:trPr>
        <w:tc>
          <w:tcPr>
            <w:tcW w:w="3482" w:type="dxa"/>
            <w:vAlign w:val="center"/>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5</w:t>
            </w:r>
          </w:p>
        </w:tc>
        <w:tc>
          <w:tcPr>
            <w:tcW w:w="3482" w:type="dxa"/>
            <w:vAlign w:val="center"/>
          </w:tcPr>
          <w:p w:rsidR="00136878" w:rsidRPr="00136878" w:rsidRDefault="00136878" w:rsidP="00136878">
            <w:pPr>
              <w:tabs>
                <w:tab w:val="center" w:pos="4153"/>
                <w:tab w:val="right" w:pos="8306"/>
              </w:tabs>
              <w:jc w:val="center"/>
              <w:rPr>
                <w:rFonts w:ascii="Arial" w:hAnsi="Arial" w:cs="Arial"/>
                <w:b/>
                <w:highlight w:val="darkGreen"/>
              </w:rPr>
            </w:pPr>
            <w:r w:rsidRPr="00136878">
              <w:rPr>
                <w:rFonts w:ascii="Arial" w:hAnsi="Arial" w:cs="Arial"/>
                <w:b/>
                <w:highlight w:val="darkGreen"/>
              </w:rPr>
              <w:t>S2 S12</w:t>
            </w:r>
          </w:p>
          <w:p w:rsidR="00136878" w:rsidRPr="00136878" w:rsidRDefault="00136878" w:rsidP="00136878">
            <w:pPr>
              <w:tabs>
                <w:tab w:val="center" w:pos="4153"/>
                <w:tab w:val="right" w:pos="8306"/>
              </w:tabs>
              <w:jc w:val="center"/>
              <w:rPr>
                <w:rFonts w:ascii="Arial" w:hAnsi="Arial" w:cs="Arial"/>
                <w:b/>
                <w:highlight w:val="yellow"/>
              </w:rPr>
            </w:pPr>
            <w:r w:rsidRPr="00136878">
              <w:rPr>
                <w:rFonts w:ascii="Arial" w:hAnsi="Arial" w:cs="Arial"/>
                <w:b/>
                <w:highlight w:val="yellow"/>
              </w:rPr>
              <w:t>S1 S3</w:t>
            </w:r>
          </w:p>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shd w:val="clear" w:color="auto" w:fill="FFC000"/>
              </w:rPr>
              <w:t>S5 S6</w:t>
            </w:r>
          </w:p>
        </w:tc>
      </w:tr>
      <w:tr w:rsidR="00136878" w:rsidRPr="007B002F" w:rsidTr="00136878">
        <w:trPr>
          <w:trHeight w:val="759"/>
        </w:trPr>
        <w:tc>
          <w:tcPr>
            <w:tcW w:w="3482" w:type="dxa"/>
          </w:tcPr>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rPr>
              <w:t>6</w:t>
            </w:r>
          </w:p>
        </w:tc>
        <w:tc>
          <w:tcPr>
            <w:tcW w:w="3482" w:type="dxa"/>
            <w:vAlign w:val="center"/>
          </w:tcPr>
          <w:p w:rsidR="00136878" w:rsidRPr="00136878" w:rsidRDefault="00136878" w:rsidP="00136878">
            <w:pPr>
              <w:tabs>
                <w:tab w:val="center" w:pos="4153"/>
                <w:tab w:val="right" w:pos="8306"/>
              </w:tabs>
              <w:jc w:val="center"/>
              <w:rPr>
                <w:rFonts w:ascii="Arial" w:hAnsi="Arial" w:cs="Arial"/>
                <w:b/>
                <w:highlight w:val="darkGreen"/>
              </w:rPr>
            </w:pPr>
            <w:r w:rsidRPr="00136878">
              <w:rPr>
                <w:rFonts w:ascii="Arial" w:hAnsi="Arial" w:cs="Arial"/>
                <w:b/>
                <w:highlight w:val="darkGreen"/>
              </w:rPr>
              <w:t>S2 S10 S12</w:t>
            </w:r>
          </w:p>
          <w:p w:rsidR="00136878" w:rsidRPr="00136878" w:rsidRDefault="00136878" w:rsidP="00136878">
            <w:pPr>
              <w:tabs>
                <w:tab w:val="center" w:pos="4153"/>
                <w:tab w:val="right" w:pos="8306"/>
              </w:tabs>
              <w:jc w:val="center"/>
              <w:rPr>
                <w:rFonts w:ascii="Arial" w:hAnsi="Arial" w:cs="Arial"/>
                <w:b/>
              </w:rPr>
            </w:pPr>
            <w:r w:rsidRPr="00136878">
              <w:rPr>
                <w:rFonts w:ascii="Arial" w:hAnsi="Arial" w:cs="Arial"/>
                <w:b/>
                <w:highlight w:val="yellow"/>
              </w:rPr>
              <w:t>S1</w:t>
            </w:r>
          </w:p>
        </w:tc>
      </w:tr>
    </w:tbl>
    <w:p w:rsidR="00136878" w:rsidRDefault="00136878" w:rsidP="00136878">
      <w:pPr>
        <w:rPr>
          <w:rFonts w:ascii="Arial" w:hAnsi="Arial" w:cs="Arial"/>
        </w:rPr>
      </w:pPr>
    </w:p>
    <w:p w:rsidR="00974594" w:rsidRPr="00FE3A34" w:rsidRDefault="00974594">
      <w:pPr>
        <w:pStyle w:val="BodyTextIndent"/>
        <w:ind w:left="540" w:right="183" w:firstLine="0"/>
        <w:rPr>
          <w:rFonts w:ascii="Arial" w:hAnsi="Arial" w:cs="Arial"/>
          <w:b/>
          <w:bCs/>
        </w:rPr>
      </w:pPr>
    </w:p>
    <w:sectPr w:rsidR="00974594" w:rsidRPr="00FE3A34" w:rsidSect="000C2E53">
      <w:footerReference w:type="default" r:id="rId10"/>
      <w:pgSz w:w="16838" w:h="11906" w:orient="landscape"/>
      <w:pgMar w:top="709" w:right="1440" w:bottom="851" w:left="1440" w:header="709" w:footer="4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E28" w:rsidRDefault="00045E28">
      <w:r>
        <w:separator/>
      </w:r>
    </w:p>
  </w:endnote>
  <w:endnote w:type="continuationSeparator" w:id="0">
    <w:p w:rsidR="00045E28" w:rsidRDefault="00045E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E28" w:rsidRDefault="00045E28" w:rsidP="00023892">
    <w:pPr>
      <w:pBdr>
        <w:bottom w:val="single" w:sz="12" w:space="1" w:color="auto"/>
      </w:pBdr>
      <w:ind w:firstLine="709"/>
      <w:jc w:val="center"/>
      <w:rPr>
        <w:rStyle w:val="PageNumber"/>
        <w:rFonts w:ascii="Arial" w:hAnsi="Arial" w:cs="Arial"/>
      </w:rPr>
    </w:pPr>
  </w:p>
  <w:p w:rsidR="00045E28" w:rsidRPr="00513DB0" w:rsidRDefault="00206348" w:rsidP="00023892">
    <w:pPr>
      <w:ind w:firstLine="709"/>
      <w:jc w:val="center"/>
      <w:rPr>
        <w:rFonts w:ascii="Arial" w:hAnsi="Arial" w:cs="Arial"/>
        <w:sz w:val="20"/>
        <w:szCs w:val="20"/>
      </w:rPr>
    </w:pPr>
    <w:r w:rsidRPr="00513DB0">
      <w:rPr>
        <w:rStyle w:val="PageNumber"/>
        <w:rFonts w:ascii="Arial" w:hAnsi="Arial" w:cs="Arial"/>
      </w:rPr>
      <w:fldChar w:fldCharType="begin"/>
    </w:r>
    <w:r w:rsidR="00045E28" w:rsidRPr="00513DB0">
      <w:rPr>
        <w:rStyle w:val="PageNumber"/>
        <w:rFonts w:ascii="Arial" w:hAnsi="Arial" w:cs="Arial"/>
      </w:rPr>
      <w:instrText xml:space="preserve"> PAGE </w:instrText>
    </w:r>
    <w:r w:rsidRPr="00513DB0">
      <w:rPr>
        <w:rStyle w:val="PageNumber"/>
        <w:rFonts w:ascii="Arial" w:hAnsi="Arial" w:cs="Arial"/>
      </w:rPr>
      <w:fldChar w:fldCharType="separate"/>
    </w:r>
    <w:r w:rsidR="009A423D">
      <w:rPr>
        <w:rStyle w:val="PageNumber"/>
        <w:rFonts w:ascii="Arial" w:hAnsi="Arial" w:cs="Arial"/>
        <w:noProof/>
      </w:rPr>
      <w:t>4</w:t>
    </w:r>
    <w:r w:rsidRPr="00513DB0">
      <w:rPr>
        <w:rStyle w:val="PageNumber"/>
        <w:rFonts w:ascii="Arial" w:hAnsi="Arial" w:cs="Arial"/>
      </w:rPr>
      <w:fldChar w:fldCharType="end"/>
    </w:r>
  </w:p>
  <w:p w:rsidR="00045E28" w:rsidRDefault="00045E28" w:rsidP="00023892">
    <w:pPr>
      <w:ind w:right="184"/>
      <w:rPr>
        <w:rFonts w:ascii="Arial" w:hAnsi="Arial" w:cs="Arial"/>
        <w:sz w:val="20"/>
        <w:szCs w:val="20"/>
      </w:rPr>
    </w:pPr>
  </w:p>
  <w:p w:rsidR="00045E28" w:rsidRDefault="00045E28" w:rsidP="00023892">
    <w:pPr>
      <w:pStyle w:val="Title"/>
      <w:ind w:right="184" w:firstLine="993"/>
      <w:jc w:val="left"/>
      <w:outlineLvl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E28" w:rsidRDefault="00045E28" w:rsidP="00023892">
    <w:pPr>
      <w:pBdr>
        <w:bottom w:val="single" w:sz="12" w:space="1" w:color="auto"/>
      </w:pBdr>
      <w:ind w:firstLine="709"/>
      <w:jc w:val="center"/>
      <w:rPr>
        <w:rStyle w:val="PageNumber"/>
        <w:rFonts w:ascii="Arial" w:hAnsi="Arial" w:cs="Arial"/>
      </w:rPr>
    </w:pPr>
  </w:p>
  <w:p w:rsidR="00045E28" w:rsidRPr="00513DB0" w:rsidRDefault="00206348" w:rsidP="00023892">
    <w:pPr>
      <w:ind w:firstLine="709"/>
      <w:jc w:val="center"/>
      <w:rPr>
        <w:rFonts w:ascii="Arial" w:hAnsi="Arial" w:cs="Arial"/>
        <w:sz w:val="20"/>
        <w:szCs w:val="20"/>
      </w:rPr>
    </w:pPr>
    <w:r w:rsidRPr="00513DB0">
      <w:rPr>
        <w:rStyle w:val="PageNumber"/>
        <w:rFonts w:ascii="Arial" w:hAnsi="Arial" w:cs="Arial"/>
      </w:rPr>
      <w:fldChar w:fldCharType="begin"/>
    </w:r>
    <w:r w:rsidR="00045E28" w:rsidRPr="00513DB0">
      <w:rPr>
        <w:rStyle w:val="PageNumber"/>
        <w:rFonts w:ascii="Arial" w:hAnsi="Arial" w:cs="Arial"/>
      </w:rPr>
      <w:instrText xml:space="preserve"> PAGE </w:instrText>
    </w:r>
    <w:r w:rsidRPr="00513DB0">
      <w:rPr>
        <w:rStyle w:val="PageNumber"/>
        <w:rFonts w:ascii="Arial" w:hAnsi="Arial" w:cs="Arial"/>
      </w:rPr>
      <w:fldChar w:fldCharType="separate"/>
    </w:r>
    <w:r w:rsidR="009A423D">
      <w:rPr>
        <w:rStyle w:val="PageNumber"/>
        <w:rFonts w:ascii="Arial" w:hAnsi="Arial" w:cs="Arial"/>
        <w:noProof/>
      </w:rPr>
      <w:t>1</w:t>
    </w:r>
    <w:r w:rsidRPr="00513DB0">
      <w:rPr>
        <w:rStyle w:val="PageNumber"/>
        <w:rFonts w:ascii="Arial" w:hAnsi="Arial" w:cs="Arial"/>
      </w:rPr>
      <w:fldChar w:fldCharType="end"/>
    </w:r>
  </w:p>
  <w:p w:rsidR="00045E28" w:rsidRDefault="009A423D" w:rsidP="00023892">
    <w:pPr>
      <w:ind w:right="184" w:firstLine="709"/>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1824" behindDoc="0" locked="0" layoutInCell="1" allowOverlap="1">
          <wp:simplePos x="0" y="0"/>
          <wp:positionH relativeFrom="column">
            <wp:posOffset>6184966</wp:posOffset>
          </wp:positionH>
          <wp:positionV relativeFrom="paragraph">
            <wp:posOffset>129293</wp:posOffset>
          </wp:positionV>
          <wp:extent cx="515339" cy="344384"/>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5339" cy="344384"/>
                  </a:xfrm>
                  <a:prstGeom prst="rect">
                    <a:avLst/>
                  </a:prstGeom>
                  <a:noFill/>
                  <a:ln w="9525">
                    <a:noFill/>
                    <a:miter lim="800000"/>
                    <a:headEnd/>
                    <a:tailEnd/>
                  </a:ln>
                </pic:spPr>
              </pic:pic>
            </a:graphicData>
          </a:graphic>
        </wp:anchor>
      </w:drawing>
    </w:r>
  </w:p>
  <w:p w:rsidR="00045E28" w:rsidRPr="008F5DB5" w:rsidRDefault="00045E28" w:rsidP="00023892">
    <w:pPr>
      <w:pStyle w:val="Title"/>
      <w:ind w:right="184" w:firstLine="993"/>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045E28" w:rsidRPr="00EA4869" w:rsidRDefault="00045E28" w:rsidP="00023892">
    <w:pPr>
      <w:pStyle w:val="Title"/>
      <w:ind w:right="184" w:firstLine="993"/>
      <w:jc w:val="left"/>
      <w:outlineLvl w:val="0"/>
      <w:rPr>
        <w:rFonts w:ascii="Arial" w:hAnsi="Arial" w:cs="Arial"/>
        <w:sz w:val="18"/>
        <w:szCs w:val="18"/>
      </w:rPr>
    </w:pPr>
    <w:r>
      <w:rPr>
        <w:rFonts w:ascii="Arial" w:hAnsi="Arial" w:cs="Arial"/>
        <w:sz w:val="18"/>
        <w:szCs w:val="18"/>
      </w:rPr>
      <w:t>Golden Jubilee National Hospital Charity Number: SC045146</w:t>
    </w:r>
  </w:p>
  <w:p w:rsidR="00045E28" w:rsidRDefault="00045E28" w:rsidP="00023892">
    <w:pPr>
      <w:ind w:left="1440" w:right="564" w:firstLine="993"/>
      <w:rPr>
        <w:rFonts w:ascii="Arial" w:hAnsi="Arial" w:cs="Arial"/>
      </w:rPr>
    </w:pPr>
  </w:p>
  <w:p w:rsidR="00045E28" w:rsidRDefault="00045E28" w:rsidP="00023892">
    <w:pPr>
      <w:pStyle w:val="Footer"/>
    </w:pPr>
  </w:p>
  <w:p w:rsidR="00045E28" w:rsidRDefault="00045E2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E28" w:rsidRDefault="000C2E53" w:rsidP="000C2E53">
    <w:pPr>
      <w:jc w:val="center"/>
      <w:rPr>
        <w:rFonts w:ascii="Arial" w:hAnsi="Arial" w:cs="Arial"/>
        <w:sz w:val="20"/>
        <w:szCs w:val="20"/>
      </w:rPr>
    </w:pPr>
    <w:r>
      <w:rPr>
        <w:rStyle w:val="PageNumber"/>
        <w:rFonts w:ascii="Arial" w:hAnsi="Arial" w:cs="Arial"/>
      </w:rPr>
      <w:t>________________________________________________________________________________________________________</w:t>
    </w:r>
    <w:r w:rsidR="00206348" w:rsidRPr="00513DB0">
      <w:rPr>
        <w:rStyle w:val="PageNumber"/>
        <w:rFonts w:ascii="Arial" w:hAnsi="Arial" w:cs="Arial"/>
      </w:rPr>
      <w:fldChar w:fldCharType="begin"/>
    </w:r>
    <w:r w:rsidR="00045E28" w:rsidRPr="00513DB0">
      <w:rPr>
        <w:rStyle w:val="PageNumber"/>
        <w:rFonts w:ascii="Arial" w:hAnsi="Arial" w:cs="Arial"/>
      </w:rPr>
      <w:instrText xml:space="preserve"> PAGE </w:instrText>
    </w:r>
    <w:r w:rsidR="00206348" w:rsidRPr="00513DB0">
      <w:rPr>
        <w:rStyle w:val="PageNumber"/>
        <w:rFonts w:ascii="Arial" w:hAnsi="Arial" w:cs="Arial"/>
      </w:rPr>
      <w:fldChar w:fldCharType="separate"/>
    </w:r>
    <w:r w:rsidR="009A423D">
      <w:rPr>
        <w:rStyle w:val="PageNumber"/>
        <w:rFonts w:ascii="Arial" w:hAnsi="Arial" w:cs="Arial"/>
        <w:noProof/>
      </w:rPr>
      <w:t>18</w:t>
    </w:r>
    <w:r w:rsidR="00206348" w:rsidRPr="00513DB0">
      <w:rPr>
        <w:rStyle w:val="PageNumbe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E28" w:rsidRDefault="00045E28">
      <w:r>
        <w:separator/>
      </w:r>
    </w:p>
  </w:footnote>
  <w:footnote w:type="continuationSeparator" w:id="0">
    <w:p w:rsidR="00045E28" w:rsidRDefault="00045E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8392F4F"/>
    <w:multiLevelType w:val="hybridMultilevel"/>
    <w:tmpl w:val="3326984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08D454A0"/>
    <w:multiLevelType w:val="hybridMultilevel"/>
    <w:tmpl w:val="AA18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BB1478D"/>
    <w:multiLevelType w:val="hybridMultilevel"/>
    <w:tmpl w:val="4A6463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1B32B7C"/>
    <w:multiLevelType w:val="hybridMultilevel"/>
    <w:tmpl w:val="D31A051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12A86D14"/>
    <w:multiLevelType w:val="hybridMultilevel"/>
    <w:tmpl w:val="EDFC82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5995170"/>
    <w:multiLevelType w:val="hybridMultilevel"/>
    <w:tmpl w:val="34A4FCC4"/>
    <w:lvl w:ilvl="0" w:tplc="45AC5604">
      <w:start w:val="1"/>
      <w:numFmt w:val="lowerLetter"/>
      <w:lvlText w:val="(%1)"/>
      <w:lvlJc w:val="left"/>
      <w:pPr>
        <w:ind w:left="4680" w:hanging="360"/>
      </w:pPr>
      <w:rPr>
        <w:rFonts w:hint="default"/>
        <w:b/>
      </w:rPr>
    </w:lvl>
    <w:lvl w:ilvl="1" w:tplc="08090019" w:tentative="1">
      <w:start w:val="1"/>
      <w:numFmt w:val="lowerLetter"/>
      <w:lvlText w:val="%2."/>
      <w:lvlJc w:val="left"/>
      <w:pPr>
        <w:ind w:left="5400" w:hanging="360"/>
      </w:pPr>
    </w:lvl>
    <w:lvl w:ilvl="2" w:tplc="0809001B" w:tentative="1">
      <w:start w:val="1"/>
      <w:numFmt w:val="lowerRoman"/>
      <w:lvlText w:val="%3."/>
      <w:lvlJc w:val="right"/>
      <w:pPr>
        <w:ind w:left="6120" w:hanging="180"/>
      </w:pPr>
    </w:lvl>
    <w:lvl w:ilvl="3" w:tplc="0809000F" w:tentative="1">
      <w:start w:val="1"/>
      <w:numFmt w:val="decimal"/>
      <w:lvlText w:val="%4."/>
      <w:lvlJc w:val="left"/>
      <w:pPr>
        <w:ind w:left="6840" w:hanging="360"/>
      </w:pPr>
    </w:lvl>
    <w:lvl w:ilvl="4" w:tplc="08090019" w:tentative="1">
      <w:start w:val="1"/>
      <w:numFmt w:val="lowerLetter"/>
      <w:lvlText w:val="%5."/>
      <w:lvlJc w:val="left"/>
      <w:pPr>
        <w:ind w:left="7560" w:hanging="360"/>
      </w:pPr>
    </w:lvl>
    <w:lvl w:ilvl="5" w:tplc="0809001B" w:tentative="1">
      <w:start w:val="1"/>
      <w:numFmt w:val="lowerRoman"/>
      <w:lvlText w:val="%6."/>
      <w:lvlJc w:val="right"/>
      <w:pPr>
        <w:ind w:left="8280" w:hanging="180"/>
      </w:pPr>
    </w:lvl>
    <w:lvl w:ilvl="6" w:tplc="0809000F" w:tentative="1">
      <w:start w:val="1"/>
      <w:numFmt w:val="decimal"/>
      <w:lvlText w:val="%7."/>
      <w:lvlJc w:val="left"/>
      <w:pPr>
        <w:ind w:left="9000" w:hanging="360"/>
      </w:pPr>
    </w:lvl>
    <w:lvl w:ilvl="7" w:tplc="08090019" w:tentative="1">
      <w:start w:val="1"/>
      <w:numFmt w:val="lowerLetter"/>
      <w:lvlText w:val="%8."/>
      <w:lvlJc w:val="left"/>
      <w:pPr>
        <w:ind w:left="9720" w:hanging="360"/>
      </w:pPr>
    </w:lvl>
    <w:lvl w:ilvl="8" w:tplc="0809001B" w:tentative="1">
      <w:start w:val="1"/>
      <w:numFmt w:val="lowerRoman"/>
      <w:lvlText w:val="%9."/>
      <w:lvlJc w:val="right"/>
      <w:pPr>
        <w:ind w:left="10440" w:hanging="180"/>
      </w:pPr>
    </w:lvl>
  </w:abstractNum>
  <w:abstractNum w:abstractNumId="9">
    <w:nsid w:val="17C63C94"/>
    <w:multiLevelType w:val="hybridMultilevel"/>
    <w:tmpl w:val="26DC4C82"/>
    <w:lvl w:ilvl="0" w:tplc="C05C1F6E">
      <w:start w:val="1"/>
      <w:numFmt w:val="decimal"/>
      <w:lvlText w:val="%1"/>
      <w:lvlJc w:val="left"/>
      <w:pPr>
        <w:ind w:left="1080" w:hanging="72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2CA6409"/>
    <w:multiLevelType w:val="hybridMultilevel"/>
    <w:tmpl w:val="01487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4266E44"/>
    <w:multiLevelType w:val="hybridMultilevel"/>
    <w:tmpl w:val="2CF4DFFE"/>
    <w:lvl w:ilvl="0" w:tplc="C488235E">
      <w:numFmt w:val="bullet"/>
      <w:lvlText w:val="-"/>
      <w:lvlJc w:val="left"/>
      <w:pPr>
        <w:ind w:left="390" w:hanging="360"/>
      </w:pPr>
      <w:rPr>
        <w:rFonts w:ascii="Arial" w:eastAsia="Times New Roman" w:hAnsi="Arial" w:cs="Aria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14">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0B12543"/>
    <w:multiLevelType w:val="hybridMultilevel"/>
    <w:tmpl w:val="73089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42B065F"/>
    <w:multiLevelType w:val="hybridMultilevel"/>
    <w:tmpl w:val="2EF0397A"/>
    <w:lvl w:ilvl="0" w:tplc="BF0A5508">
      <w:start w:val="1"/>
      <w:numFmt w:val="decimal"/>
      <w:lvlText w:val="%1."/>
      <w:lvlJc w:val="left"/>
      <w:pPr>
        <w:ind w:left="786"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54A1F97"/>
    <w:multiLevelType w:val="hybridMultilevel"/>
    <w:tmpl w:val="220A5A1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0">
    <w:nsid w:val="41D01214"/>
    <w:multiLevelType w:val="hybridMultilevel"/>
    <w:tmpl w:val="1F8457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40C5458"/>
    <w:multiLevelType w:val="hybridMultilevel"/>
    <w:tmpl w:val="D3168B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0825DC2"/>
    <w:multiLevelType w:val="hybridMultilevel"/>
    <w:tmpl w:val="07D0078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6D366F61"/>
    <w:multiLevelType w:val="hybridMultilevel"/>
    <w:tmpl w:val="452C21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DFD4263"/>
    <w:multiLevelType w:val="hybridMultilevel"/>
    <w:tmpl w:val="22EE5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nsid w:val="727E14F3"/>
    <w:multiLevelType w:val="hybridMultilevel"/>
    <w:tmpl w:val="25CAFC52"/>
    <w:lvl w:ilvl="0" w:tplc="45AC5604">
      <w:start w:val="1"/>
      <w:numFmt w:val="lowerLetter"/>
      <w:lvlText w:val="(%1)"/>
      <w:lvlJc w:val="left"/>
      <w:pPr>
        <w:ind w:left="5400" w:hanging="360"/>
      </w:pPr>
      <w:rPr>
        <w:rFonts w:hint="default"/>
        <w:b/>
      </w:rPr>
    </w:lvl>
    <w:lvl w:ilvl="1" w:tplc="08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5"/>
  </w:num>
  <w:num w:numId="2">
    <w:abstractNumId w:val="31"/>
  </w:num>
  <w:num w:numId="3">
    <w:abstractNumId w:val="23"/>
  </w:num>
  <w:num w:numId="4">
    <w:abstractNumId w:val="3"/>
  </w:num>
  <w:num w:numId="5">
    <w:abstractNumId w:val="5"/>
  </w:num>
  <w:num w:numId="6">
    <w:abstractNumId w:val="19"/>
  </w:num>
  <w:num w:numId="7">
    <w:abstractNumId w:val="29"/>
  </w:num>
  <w:num w:numId="8">
    <w:abstractNumId w:val="0"/>
  </w:num>
  <w:num w:numId="9">
    <w:abstractNumId w:val="27"/>
  </w:num>
  <w:num w:numId="10">
    <w:abstractNumId w:val="16"/>
  </w:num>
  <w:num w:numId="11">
    <w:abstractNumId w:val="14"/>
  </w:num>
  <w:num w:numId="12">
    <w:abstractNumId w:val="24"/>
  </w:num>
  <w:num w:numId="13">
    <w:abstractNumId w:val="10"/>
  </w:num>
  <w:num w:numId="14">
    <w:abstractNumId w:val="12"/>
  </w:num>
  <w:num w:numId="15">
    <w:abstractNumId w:val="11"/>
  </w:num>
  <w:num w:numId="16">
    <w:abstractNumId w:val="8"/>
  </w:num>
  <w:num w:numId="17">
    <w:abstractNumId w:val="30"/>
  </w:num>
  <w:num w:numId="18">
    <w:abstractNumId w:val="17"/>
  </w:num>
  <w:num w:numId="19">
    <w:abstractNumId w:val="9"/>
  </w:num>
  <w:num w:numId="20">
    <w:abstractNumId w:val="26"/>
  </w:num>
  <w:num w:numId="21">
    <w:abstractNumId w:val="4"/>
  </w:num>
  <w:num w:numId="22">
    <w:abstractNumId w:val="13"/>
  </w:num>
  <w:num w:numId="23">
    <w:abstractNumId w:val="20"/>
  </w:num>
  <w:num w:numId="24">
    <w:abstractNumId w:val="22"/>
  </w:num>
  <w:num w:numId="25">
    <w:abstractNumId w:val="2"/>
  </w:num>
  <w:num w:numId="26">
    <w:abstractNumId w:val="15"/>
  </w:num>
  <w:num w:numId="27">
    <w:abstractNumId w:val="7"/>
  </w:num>
  <w:num w:numId="28">
    <w:abstractNumId w:val="18"/>
  </w:num>
  <w:num w:numId="29">
    <w:abstractNumId w:val="21"/>
  </w:num>
  <w:num w:numId="30">
    <w:abstractNumId w:val="28"/>
  </w:num>
  <w:num w:numId="31">
    <w:abstractNumId w:val="1"/>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23892"/>
    <w:rsid w:val="00045E28"/>
    <w:rsid w:val="00075AAA"/>
    <w:rsid w:val="00097EAE"/>
    <w:rsid w:val="000B5923"/>
    <w:rsid w:val="000C2E53"/>
    <w:rsid w:val="000D0952"/>
    <w:rsid w:val="00115F97"/>
    <w:rsid w:val="001175E5"/>
    <w:rsid w:val="00136878"/>
    <w:rsid w:val="00206348"/>
    <w:rsid w:val="002A42DD"/>
    <w:rsid w:val="003E423D"/>
    <w:rsid w:val="003F19CA"/>
    <w:rsid w:val="004512CE"/>
    <w:rsid w:val="00513DB0"/>
    <w:rsid w:val="00526532"/>
    <w:rsid w:val="005F02B7"/>
    <w:rsid w:val="0060634D"/>
    <w:rsid w:val="00661EF1"/>
    <w:rsid w:val="006A1357"/>
    <w:rsid w:val="006D6F99"/>
    <w:rsid w:val="00711E7A"/>
    <w:rsid w:val="00815350"/>
    <w:rsid w:val="00825B2D"/>
    <w:rsid w:val="00844E0E"/>
    <w:rsid w:val="008A07AE"/>
    <w:rsid w:val="008C26A2"/>
    <w:rsid w:val="0093700B"/>
    <w:rsid w:val="00937BE5"/>
    <w:rsid w:val="00974594"/>
    <w:rsid w:val="009A423D"/>
    <w:rsid w:val="009E6A39"/>
    <w:rsid w:val="00A2577B"/>
    <w:rsid w:val="00A3124D"/>
    <w:rsid w:val="00C0017D"/>
    <w:rsid w:val="00C24B4E"/>
    <w:rsid w:val="00C36974"/>
    <w:rsid w:val="00C956E2"/>
    <w:rsid w:val="00CE4B72"/>
    <w:rsid w:val="00D306B6"/>
    <w:rsid w:val="00D92AA6"/>
    <w:rsid w:val="00DD7115"/>
    <w:rsid w:val="00DE5902"/>
    <w:rsid w:val="00E24BFC"/>
    <w:rsid w:val="00E95856"/>
    <w:rsid w:val="00EA4869"/>
    <w:rsid w:val="00EB7C07"/>
    <w:rsid w:val="00F12826"/>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table" w:styleId="TableGrid">
    <w:name w:val="Table Grid"/>
    <w:basedOn w:val="TableNormal"/>
    <w:uiPriority w:val="59"/>
    <w:rsid w:val="0013687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136878"/>
    <w:rPr>
      <w:b/>
      <w:bCs/>
      <w:sz w:val="32"/>
      <w:szCs w:val="32"/>
      <w:lang w:eastAsia="en-US"/>
    </w:rPr>
  </w:style>
  <w:style w:type="character" w:customStyle="1" w:styleId="BodyTextIndentChar">
    <w:name w:val="Body Text Indent Char"/>
    <w:basedOn w:val="DefaultParagraphFont"/>
    <w:link w:val="BodyTextIndent"/>
    <w:uiPriority w:val="99"/>
    <w:rsid w:val="00136878"/>
    <w:rPr>
      <w:sz w:val="24"/>
      <w:szCs w:val="24"/>
      <w:lang w:eastAsia="en-US"/>
    </w:rPr>
  </w:style>
  <w:style w:type="character" w:styleId="CommentReference">
    <w:name w:val="annotation reference"/>
    <w:basedOn w:val="DefaultParagraphFont"/>
    <w:uiPriority w:val="99"/>
    <w:unhideWhenUsed/>
    <w:rsid w:val="00136878"/>
    <w:rPr>
      <w:sz w:val="16"/>
      <w:szCs w:val="16"/>
    </w:rPr>
  </w:style>
  <w:style w:type="paragraph" w:styleId="CommentText">
    <w:name w:val="annotation text"/>
    <w:basedOn w:val="Normal"/>
    <w:link w:val="CommentTextChar"/>
    <w:uiPriority w:val="99"/>
    <w:unhideWhenUsed/>
    <w:rsid w:val="00136878"/>
    <w:rPr>
      <w:sz w:val="20"/>
      <w:szCs w:val="20"/>
    </w:rPr>
  </w:style>
  <w:style w:type="character" w:customStyle="1" w:styleId="CommentTextChar">
    <w:name w:val="Comment Text Char"/>
    <w:basedOn w:val="DefaultParagraphFont"/>
    <w:link w:val="CommentText"/>
    <w:uiPriority w:val="99"/>
    <w:rsid w:val="00136878"/>
    <w:rPr>
      <w:lang w:eastAsia="en-US"/>
    </w:rPr>
  </w:style>
  <w:style w:type="paragraph" w:styleId="BalloonText">
    <w:name w:val="Balloon Text"/>
    <w:basedOn w:val="Normal"/>
    <w:link w:val="BalloonTextChar"/>
    <w:uiPriority w:val="99"/>
    <w:unhideWhenUsed/>
    <w:rsid w:val="00136878"/>
    <w:rPr>
      <w:rFonts w:ascii="Tahoma" w:hAnsi="Tahoma" w:cs="Tahoma"/>
      <w:sz w:val="16"/>
      <w:szCs w:val="16"/>
    </w:rPr>
  </w:style>
  <w:style w:type="character" w:customStyle="1" w:styleId="BalloonTextChar">
    <w:name w:val="Balloon Text Char"/>
    <w:basedOn w:val="DefaultParagraphFont"/>
    <w:link w:val="BalloonText"/>
    <w:uiPriority w:val="99"/>
    <w:rsid w:val="00136878"/>
    <w:rPr>
      <w:rFonts w:ascii="Tahoma" w:hAnsi="Tahoma" w:cs="Tahoma"/>
      <w:sz w:val="16"/>
      <w:szCs w:val="16"/>
      <w:lang w:eastAsia="en-US"/>
    </w:rPr>
  </w:style>
  <w:style w:type="paragraph" w:styleId="CommentSubject">
    <w:name w:val="annotation subject"/>
    <w:basedOn w:val="CommentText"/>
    <w:next w:val="CommentText"/>
    <w:link w:val="CommentSubjectChar"/>
    <w:uiPriority w:val="99"/>
    <w:unhideWhenUsed/>
    <w:rsid w:val="00136878"/>
    <w:rPr>
      <w:b/>
      <w:bCs/>
    </w:rPr>
  </w:style>
  <w:style w:type="character" w:customStyle="1" w:styleId="CommentSubjectChar">
    <w:name w:val="Comment Subject Char"/>
    <w:basedOn w:val="CommentTextChar"/>
    <w:link w:val="CommentSubject"/>
    <w:uiPriority w:val="99"/>
    <w:rsid w:val="0013687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18</Pages>
  <Words>5060</Words>
  <Characters>27938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2017-02-09T10:17:00Z</dcterms:created>
  <dcterms:modified xsi:type="dcterms:W3CDTF">2017-02-09T16:32:00Z</dcterms:modified>
</cp:coreProperties>
</file>